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F678A" w14:textId="225304A8" w:rsidR="00692295" w:rsidRPr="00692295" w:rsidRDefault="00692295" w:rsidP="00692295">
      <w:pPr>
        <w:rPr>
          <w:rFonts w:ascii="Calibri" w:eastAsia="Times New Roman" w:hAnsi="Calibri" w:cs="Calibri"/>
          <w:sz w:val="22"/>
          <w:szCs w:val="22"/>
        </w:rPr>
      </w:pPr>
      <w:r>
        <w:rPr>
          <w:rFonts w:ascii="Times New Roman" w:eastAsia="Times New Roman" w:hAnsi="Times New Roman" w:cs="Times New Roman"/>
        </w:rPr>
        <w:t>Research C</w:t>
      </w:r>
      <w:r w:rsidRPr="00692295">
        <w:rPr>
          <w:rFonts w:ascii="Times New Roman" w:eastAsia="Times New Roman" w:hAnsi="Times New Roman" w:cs="Times New Roman"/>
        </w:rPr>
        <w:t>ontroversy addressed by Dr. Bernet and Dr. Mendoza (below). It appears that fraudulent publications are accusing Gardner and Bernet and the entire scientific community that investigates or uses in their professional practice "the alienation of pedophile defenders".  Below is an excerpt from the Abstract. </w:t>
      </w:r>
    </w:p>
    <w:p w14:paraId="1AC40149" w14:textId="77777777" w:rsidR="00692295" w:rsidRPr="00692295" w:rsidRDefault="00692295" w:rsidP="00692295">
      <w:pPr>
        <w:rPr>
          <w:rFonts w:ascii="Calibri" w:eastAsia="Times New Roman" w:hAnsi="Calibri" w:cs="Calibri"/>
          <w:sz w:val="22"/>
          <w:szCs w:val="22"/>
        </w:rPr>
      </w:pPr>
      <w:r w:rsidRPr="00692295">
        <w:rPr>
          <w:rFonts w:ascii="Times New Roman" w:eastAsia="Times New Roman" w:hAnsi="Times New Roman" w:cs="Times New Roman"/>
        </w:rPr>
        <w:t> </w:t>
      </w:r>
    </w:p>
    <w:p w14:paraId="6C72136D" w14:textId="77777777" w:rsidR="00692295" w:rsidRPr="00692295" w:rsidRDefault="00692295" w:rsidP="00692295">
      <w:pPr>
        <w:rPr>
          <w:rFonts w:ascii="Calibri" w:eastAsia="Times New Roman" w:hAnsi="Calibri" w:cs="Calibri"/>
          <w:sz w:val="22"/>
          <w:szCs w:val="22"/>
        </w:rPr>
      </w:pPr>
      <w:r w:rsidRPr="00692295">
        <w:rPr>
          <w:rFonts w:ascii="Times New Roman" w:eastAsia="Times New Roman" w:hAnsi="Times New Roman" w:cs="Times New Roman"/>
        </w:rPr>
        <w:t>"</w:t>
      </w:r>
      <w:r w:rsidRPr="00692295">
        <w:rPr>
          <w:rFonts w:ascii="Times New Roman" w:eastAsia="Times New Roman" w:hAnsi="Times New Roman" w:cs="Times New Roman"/>
          <w:shd w:val="clear" w:color="auto" w:fill="FFFF00"/>
        </w:rPr>
        <w:t>This Statement is a highly specialized technical-scientific study on the subject of research</w:t>
      </w:r>
    </w:p>
    <w:p w14:paraId="6F60287E" w14:textId="77777777" w:rsidR="00692295" w:rsidRPr="00692295" w:rsidRDefault="00692295" w:rsidP="00692295">
      <w:pPr>
        <w:rPr>
          <w:rFonts w:ascii="Calibri" w:eastAsia="Times New Roman" w:hAnsi="Calibri" w:cs="Calibri"/>
          <w:sz w:val="22"/>
          <w:szCs w:val="22"/>
        </w:rPr>
      </w:pPr>
      <w:r w:rsidRPr="00692295">
        <w:rPr>
          <w:rFonts w:ascii="Times New Roman" w:eastAsia="Times New Roman" w:hAnsi="Times New Roman" w:cs="Times New Roman"/>
          <w:shd w:val="clear" w:color="auto" w:fill="FFFF00"/>
        </w:rPr>
        <w:t>integrity in parental alienation</w:t>
      </w:r>
      <w:r w:rsidRPr="00692295">
        <w:rPr>
          <w:rFonts w:ascii="Times New Roman" w:eastAsia="Times New Roman" w:hAnsi="Times New Roman" w:cs="Times New Roman"/>
        </w:rPr>
        <w:t>. It supports itself through the most relevant documents in the</w:t>
      </w:r>
    </w:p>
    <w:p w14:paraId="56FE5931" w14:textId="77777777" w:rsidR="00692295" w:rsidRPr="00692295" w:rsidRDefault="00692295" w:rsidP="00692295">
      <w:pPr>
        <w:rPr>
          <w:rFonts w:ascii="Calibri" w:eastAsia="Times New Roman" w:hAnsi="Calibri" w:cs="Calibri"/>
          <w:sz w:val="22"/>
          <w:szCs w:val="22"/>
        </w:rPr>
      </w:pPr>
      <w:r w:rsidRPr="00692295">
        <w:rPr>
          <w:rFonts w:ascii="Times New Roman" w:eastAsia="Times New Roman" w:hAnsi="Times New Roman" w:cs="Times New Roman"/>
        </w:rPr>
        <w:t>field, such as those of the United Nations Educational, Scientific, and Cultural Organization Chair</w:t>
      </w:r>
    </w:p>
    <w:p w14:paraId="76B08A88" w14:textId="77777777" w:rsidR="00692295" w:rsidRPr="00692295" w:rsidRDefault="00692295" w:rsidP="00692295">
      <w:pPr>
        <w:rPr>
          <w:rFonts w:ascii="Calibri" w:eastAsia="Times New Roman" w:hAnsi="Calibri" w:cs="Calibri"/>
          <w:sz w:val="22"/>
          <w:szCs w:val="22"/>
        </w:rPr>
      </w:pPr>
      <w:r w:rsidRPr="00692295">
        <w:rPr>
          <w:rFonts w:ascii="Times New Roman" w:eastAsia="Times New Roman" w:hAnsi="Times New Roman" w:cs="Times New Roman"/>
        </w:rPr>
        <w:t>in Bioethics, the World Conference on Research Integrity, the Global Research Council,</w:t>
      </w:r>
    </w:p>
    <w:p w14:paraId="6DBF8C86" w14:textId="77777777" w:rsidR="00692295" w:rsidRPr="00692295" w:rsidRDefault="00692295" w:rsidP="00692295">
      <w:pPr>
        <w:rPr>
          <w:rFonts w:ascii="Calibri" w:eastAsia="Times New Roman" w:hAnsi="Calibri" w:cs="Calibri"/>
          <w:sz w:val="22"/>
          <w:szCs w:val="22"/>
        </w:rPr>
      </w:pPr>
      <w:r w:rsidRPr="00692295">
        <w:rPr>
          <w:rFonts w:ascii="Times New Roman" w:eastAsia="Times New Roman" w:hAnsi="Times New Roman" w:cs="Times New Roman"/>
        </w:rPr>
        <w:t>Committee on Publication Ethics, Standard Operating Procedures for Research Integrity</w:t>
      </w:r>
    </w:p>
    <w:p w14:paraId="687EDA1A" w14:textId="77777777" w:rsidR="00692295" w:rsidRPr="00692295" w:rsidRDefault="00692295" w:rsidP="00692295">
      <w:pPr>
        <w:rPr>
          <w:rFonts w:ascii="Calibri" w:eastAsia="Times New Roman" w:hAnsi="Calibri" w:cs="Calibri"/>
          <w:sz w:val="22"/>
          <w:szCs w:val="22"/>
        </w:rPr>
      </w:pPr>
      <w:r w:rsidRPr="00692295">
        <w:rPr>
          <w:rFonts w:ascii="Times New Roman" w:eastAsia="Times New Roman" w:hAnsi="Times New Roman" w:cs="Times New Roman"/>
        </w:rPr>
        <w:t>(SOPs4RI), as well as guidelines from publishing houses such as Wiley and Emerald, with the help</w:t>
      </w:r>
    </w:p>
    <w:p w14:paraId="65820729" w14:textId="77777777" w:rsidR="00692295" w:rsidRPr="00692295" w:rsidRDefault="00692295" w:rsidP="00692295">
      <w:pPr>
        <w:rPr>
          <w:rFonts w:ascii="Calibri" w:eastAsia="Times New Roman" w:hAnsi="Calibri" w:cs="Calibri"/>
          <w:sz w:val="22"/>
          <w:szCs w:val="22"/>
        </w:rPr>
      </w:pPr>
      <w:r w:rsidRPr="00692295">
        <w:rPr>
          <w:rFonts w:ascii="Times New Roman" w:eastAsia="Times New Roman" w:hAnsi="Times New Roman" w:cs="Times New Roman"/>
        </w:rPr>
        <w:t>of digital tools for the identification of major plagiarism. </w:t>
      </w:r>
      <w:r w:rsidRPr="00692295">
        <w:rPr>
          <w:rFonts w:ascii="Times New Roman" w:eastAsia="Times New Roman" w:hAnsi="Times New Roman" w:cs="Times New Roman"/>
          <w:shd w:val="clear" w:color="auto" w:fill="FFFF00"/>
        </w:rPr>
        <w:t>We refer to three specific works that</w:t>
      </w:r>
    </w:p>
    <w:p w14:paraId="4859A96E" w14:textId="77777777" w:rsidR="00692295" w:rsidRPr="00692295" w:rsidRDefault="00692295" w:rsidP="00692295">
      <w:pPr>
        <w:rPr>
          <w:rFonts w:ascii="Calibri" w:eastAsia="Times New Roman" w:hAnsi="Calibri" w:cs="Calibri"/>
          <w:sz w:val="22"/>
          <w:szCs w:val="22"/>
        </w:rPr>
      </w:pPr>
      <w:r w:rsidRPr="00692295">
        <w:rPr>
          <w:rFonts w:ascii="Times New Roman" w:eastAsia="Times New Roman" w:hAnsi="Times New Roman" w:cs="Times New Roman"/>
          <w:shd w:val="clear" w:color="auto" w:fill="FFFF00"/>
        </w:rPr>
        <w:t>constitute a scientific fraud and that have refused to follow the standard retraction procedures</w:t>
      </w:r>
    </w:p>
    <w:p w14:paraId="32C5AC44" w14:textId="77777777" w:rsidR="00692295" w:rsidRPr="00692295" w:rsidRDefault="00692295" w:rsidP="00692295">
      <w:pPr>
        <w:rPr>
          <w:rFonts w:ascii="Calibri" w:eastAsia="Times New Roman" w:hAnsi="Calibri" w:cs="Calibri"/>
          <w:sz w:val="22"/>
          <w:szCs w:val="22"/>
        </w:rPr>
      </w:pPr>
      <w:r w:rsidRPr="00692295">
        <w:rPr>
          <w:rFonts w:ascii="Times New Roman" w:eastAsia="Times New Roman" w:hAnsi="Times New Roman" w:cs="Times New Roman"/>
          <w:shd w:val="clear" w:color="auto" w:fill="FFFF00"/>
        </w:rPr>
        <w:t>or have ignored the letter to the editor.</w:t>
      </w:r>
      <w:r w:rsidRPr="00692295">
        <w:rPr>
          <w:rFonts w:ascii="Times New Roman" w:eastAsia="Times New Roman" w:hAnsi="Times New Roman" w:cs="Times New Roman"/>
        </w:rPr>
        <w:t> The reputation of these institutions has caused that the</w:t>
      </w:r>
    </w:p>
    <w:p w14:paraId="646E753B" w14:textId="77777777" w:rsidR="00692295" w:rsidRPr="00692295" w:rsidRDefault="00692295" w:rsidP="00692295">
      <w:pPr>
        <w:rPr>
          <w:rFonts w:ascii="Calibri" w:eastAsia="Times New Roman" w:hAnsi="Calibri" w:cs="Calibri"/>
          <w:sz w:val="22"/>
          <w:szCs w:val="22"/>
        </w:rPr>
      </w:pPr>
      <w:r w:rsidRPr="00692295">
        <w:rPr>
          <w:rFonts w:ascii="Times New Roman" w:eastAsia="Times New Roman" w:hAnsi="Times New Roman" w:cs="Times New Roman"/>
        </w:rPr>
        <w:t xml:space="preserve">content of the errors become viral and spread as a phenomenon of </w:t>
      </w:r>
      <w:proofErr w:type="spellStart"/>
      <w:r w:rsidRPr="00692295">
        <w:rPr>
          <w:rFonts w:ascii="Times New Roman" w:eastAsia="Times New Roman" w:hAnsi="Times New Roman" w:cs="Times New Roman"/>
        </w:rPr>
        <w:t>infodemic</w:t>
      </w:r>
      <w:proofErr w:type="spellEnd"/>
      <w:r w:rsidRPr="00692295">
        <w:rPr>
          <w:rFonts w:ascii="Times New Roman" w:eastAsia="Times New Roman" w:hAnsi="Times New Roman" w:cs="Times New Roman"/>
        </w:rPr>
        <w:t>. We intend to</w:t>
      </w:r>
    </w:p>
    <w:p w14:paraId="7C94520A" w14:textId="77777777" w:rsidR="00692295" w:rsidRPr="00692295" w:rsidRDefault="00692295" w:rsidP="00692295">
      <w:pPr>
        <w:rPr>
          <w:rFonts w:ascii="Calibri" w:eastAsia="Times New Roman" w:hAnsi="Calibri" w:cs="Calibri"/>
          <w:sz w:val="22"/>
          <w:szCs w:val="22"/>
        </w:rPr>
      </w:pPr>
      <w:r w:rsidRPr="00692295">
        <w:rPr>
          <w:rFonts w:ascii="Times New Roman" w:eastAsia="Times New Roman" w:hAnsi="Times New Roman" w:cs="Times New Roman"/>
        </w:rPr>
        <w:t>reveal and focus on the negative consequences of this type of child abuse, which includes</w:t>
      </w:r>
    </w:p>
    <w:p w14:paraId="611C4244" w14:textId="77777777" w:rsidR="00692295" w:rsidRPr="00692295" w:rsidRDefault="00692295" w:rsidP="00692295">
      <w:pPr>
        <w:rPr>
          <w:rFonts w:ascii="Calibri" w:eastAsia="Times New Roman" w:hAnsi="Calibri" w:cs="Calibri"/>
          <w:sz w:val="22"/>
          <w:szCs w:val="22"/>
        </w:rPr>
      </w:pPr>
      <w:r w:rsidRPr="00692295">
        <w:rPr>
          <w:rFonts w:ascii="Times New Roman" w:eastAsia="Times New Roman" w:hAnsi="Times New Roman" w:cs="Times New Roman"/>
        </w:rPr>
        <w:t>stigma, defamation, slander and libel, “scientific” misinformation campaigns, censorship,</w:t>
      </w:r>
    </w:p>
    <w:p w14:paraId="142715A1" w14:textId="77777777" w:rsidR="00692295" w:rsidRPr="00692295" w:rsidRDefault="00692295" w:rsidP="00692295">
      <w:pPr>
        <w:rPr>
          <w:rFonts w:ascii="Calibri" w:eastAsia="Times New Roman" w:hAnsi="Calibri" w:cs="Calibri"/>
          <w:sz w:val="22"/>
          <w:szCs w:val="22"/>
        </w:rPr>
      </w:pPr>
      <w:r w:rsidRPr="00692295">
        <w:rPr>
          <w:rFonts w:ascii="Times New Roman" w:eastAsia="Times New Roman" w:hAnsi="Times New Roman" w:cs="Times New Roman"/>
        </w:rPr>
        <w:t>politicization, legal involution, negligent training, human rights violations, inadequate</w:t>
      </w:r>
    </w:p>
    <w:p w14:paraId="3A757CAF" w14:textId="77777777" w:rsidR="00692295" w:rsidRPr="00692295" w:rsidRDefault="00692295" w:rsidP="00692295">
      <w:pPr>
        <w:rPr>
          <w:rFonts w:ascii="Calibri" w:eastAsia="Times New Roman" w:hAnsi="Calibri" w:cs="Calibri"/>
          <w:sz w:val="22"/>
          <w:szCs w:val="22"/>
        </w:rPr>
      </w:pPr>
      <w:r w:rsidRPr="00692295">
        <w:rPr>
          <w:rFonts w:ascii="Times New Roman" w:eastAsia="Times New Roman" w:hAnsi="Times New Roman" w:cs="Times New Roman"/>
        </w:rPr>
        <w:t>interpretation of children human rights, social distrust, discrimination, erroneous expert</w:t>
      </w:r>
    </w:p>
    <w:p w14:paraId="483D0C15" w14:textId="77777777" w:rsidR="00692295" w:rsidRPr="00692295" w:rsidRDefault="00692295" w:rsidP="00692295">
      <w:pPr>
        <w:rPr>
          <w:rFonts w:ascii="Calibri" w:eastAsia="Times New Roman" w:hAnsi="Calibri" w:cs="Calibri"/>
          <w:sz w:val="22"/>
          <w:szCs w:val="22"/>
        </w:rPr>
      </w:pPr>
      <w:r w:rsidRPr="00692295">
        <w:rPr>
          <w:rFonts w:ascii="Times New Roman" w:eastAsia="Times New Roman" w:hAnsi="Times New Roman" w:cs="Times New Roman"/>
        </w:rPr>
        <w:t xml:space="preserve">reports, trials with major errors (big mistake), funding and quality of research. We formulate </w:t>
      </w:r>
      <w:proofErr w:type="gramStart"/>
      <w:r w:rsidRPr="00692295">
        <w:rPr>
          <w:rFonts w:ascii="Times New Roman" w:eastAsia="Times New Roman" w:hAnsi="Times New Roman" w:cs="Times New Roman"/>
        </w:rPr>
        <w:t>our</w:t>
      </w:r>
      <w:proofErr w:type="gramEnd"/>
    </w:p>
    <w:p w14:paraId="6905588B" w14:textId="77777777" w:rsidR="00692295" w:rsidRPr="00692295" w:rsidRDefault="00692295" w:rsidP="00692295">
      <w:pPr>
        <w:rPr>
          <w:rFonts w:ascii="Calibri" w:eastAsia="Times New Roman" w:hAnsi="Calibri" w:cs="Calibri"/>
          <w:sz w:val="22"/>
          <w:szCs w:val="22"/>
        </w:rPr>
      </w:pPr>
      <w:r w:rsidRPr="00692295">
        <w:rPr>
          <w:rFonts w:ascii="Times New Roman" w:eastAsia="Times New Roman" w:hAnsi="Times New Roman" w:cs="Times New Roman"/>
        </w:rPr>
        <w:t>proposals according to research integrity as an invitation to the institutions to review retraction</w:t>
      </w:r>
    </w:p>
    <w:p w14:paraId="0D22C150" w14:textId="77777777" w:rsidR="00692295" w:rsidRPr="00692295" w:rsidRDefault="00692295" w:rsidP="00692295">
      <w:pPr>
        <w:rPr>
          <w:rFonts w:ascii="Calibri" w:eastAsia="Times New Roman" w:hAnsi="Calibri" w:cs="Calibri"/>
          <w:sz w:val="22"/>
          <w:szCs w:val="22"/>
        </w:rPr>
      </w:pPr>
      <w:r w:rsidRPr="00692295">
        <w:rPr>
          <w:rFonts w:ascii="Times New Roman" w:eastAsia="Times New Roman" w:hAnsi="Times New Roman" w:cs="Times New Roman"/>
        </w:rPr>
        <w:t>procedures, especially in cases of parental alienation, we also request the support of the</w:t>
      </w:r>
    </w:p>
    <w:p w14:paraId="095ED45C" w14:textId="77777777" w:rsidR="00692295" w:rsidRPr="00692295" w:rsidRDefault="00692295" w:rsidP="00692295">
      <w:pPr>
        <w:rPr>
          <w:rFonts w:ascii="Calibri" w:eastAsia="Times New Roman" w:hAnsi="Calibri" w:cs="Calibri"/>
          <w:sz w:val="22"/>
          <w:szCs w:val="22"/>
        </w:rPr>
      </w:pPr>
      <w:r w:rsidRPr="00692295">
        <w:rPr>
          <w:rFonts w:ascii="Times New Roman" w:eastAsia="Times New Roman" w:hAnsi="Times New Roman" w:cs="Times New Roman"/>
        </w:rPr>
        <w:t>international scientific community and the intervention of the United Nations. </w:t>
      </w:r>
      <w:r w:rsidRPr="00692295">
        <w:rPr>
          <w:rFonts w:ascii="Times New Roman" w:eastAsia="Times New Roman" w:hAnsi="Times New Roman" w:cs="Times New Roman"/>
          <w:shd w:val="clear" w:color="auto" w:fill="FFFF00"/>
        </w:rPr>
        <w:t>We conclude that</w:t>
      </w:r>
    </w:p>
    <w:p w14:paraId="16058D0A" w14:textId="77777777" w:rsidR="00692295" w:rsidRPr="00692295" w:rsidRDefault="00692295" w:rsidP="00692295">
      <w:pPr>
        <w:rPr>
          <w:rFonts w:ascii="Calibri" w:eastAsia="Times New Roman" w:hAnsi="Calibri" w:cs="Calibri"/>
          <w:sz w:val="22"/>
          <w:szCs w:val="22"/>
        </w:rPr>
      </w:pPr>
      <w:r w:rsidRPr="00692295">
        <w:rPr>
          <w:rFonts w:ascii="Times New Roman" w:eastAsia="Times New Roman" w:hAnsi="Times New Roman" w:cs="Times New Roman"/>
          <w:shd w:val="clear" w:color="auto" w:fill="FFFF00"/>
        </w:rPr>
        <w:t>the recurrent identification of scientific fraud makes it clear that it is not a question of a</w:t>
      </w:r>
    </w:p>
    <w:p w14:paraId="6E007446" w14:textId="77777777" w:rsidR="00692295" w:rsidRPr="00692295" w:rsidRDefault="00692295" w:rsidP="00692295">
      <w:pPr>
        <w:rPr>
          <w:rFonts w:ascii="Calibri" w:eastAsia="Times New Roman" w:hAnsi="Calibri" w:cs="Calibri"/>
          <w:sz w:val="22"/>
          <w:szCs w:val="22"/>
        </w:rPr>
      </w:pPr>
      <w:r w:rsidRPr="00692295">
        <w:rPr>
          <w:rFonts w:ascii="Times New Roman" w:eastAsia="Times New Roman" w:hAnsi="Times New Roman" w:cs="Times New Roman"/>
          <w:shd w:val="clear" w:color="auto" w:fill="FFFF00"/>
        </w:rPr>
        <w:t>theoretical or opinion disagreement among authors, but rather a serious problem of scientific</w:t>
      </w:r>
    </w:p>
    <w:p w14:paraId="227991C0" w14:textId="77777777" w:rsidR="00692295" w:rsidRPr="00692295" w:rsidRDefault="00692295" w:rsidP="00692295">
      <w:pPr>
        <w:rPr>
          <w:rFonts w:ascii="Calibri" w:eastAsia="Times New Roman" w:hAnsi="Calibri" w:cs="Calibri"/>
          <w:sz w:val="22"/>
          <w:szCs w:val="22"/>
        </w:rPr>
      </w:pPr>
      <w:r w:rsidRPr="00692295">
        <w:rPr>
          <w:rFonts w:ascii="Times New Roman" w:eastAsia="Times New Roman" w:hAnsi="Times New Roman" w:cs="Times New Roman"/>
          <w:shd w:val="clear" w:color="auto" w:fill="FFFF00"/>
        </w:rPr>
        <w:t>malpractice that includes data falsification, adulteration of original sources and defamation."</w:t>
      </w:r>
    </w:p>
    <w:p w14:paraId="2CD93104" w14:textId="77777777" w:rsidR="00692295" w:rsidRPr="00692295" w:rsidRDefault="00692295" w:rsidP="00692295">
      <w:pPr>
        <w:rPr>
          <w:rFonts w:ascii="Calibri" w:eastAsia="Times New Roman" w:hAnsi="Calibri" w:cs="Calibri"/>
          <w:sz w:val="22"/>
          <w:szCs w:val="22"/>
        </w:rPr>
      </w:pPr>
      <w:r w:rsidRPr="00692295">
        <w:rPr>
          <w:rFonts w:ascii="Times New Roman" w:eastAsia="Times New Roman" w:hAnsi="Times New Roman" w:cs="Times New Roman"/>
        </w:rPr>
        <w:t> </w:t>
      </w:r>
    </w:p>
    <w:p w14:paraId="233A3E1F" w14:textId="77777777" w:rsidR="00692295" w:rsidRPr="00692295" w:rsidRDefault="00692295" w:rsidP="00692295">
      <w:pPr>
        <w:rPr>
          <w:rFonts w:ascii="Calibri" w:eastAsia="Times New Roman" w:hAnsi="Calibri" w:cs="Calibri"/>
          <w:sz w:val="22"/>
          <w:szCs w:val="22"/>
        </w:rPr>
      </w:pPr>
      <w:r w:rsidRPr="00692295">
        <w:rPr>
          <w:rFonts w:ascii="Times New Roman" w:eastAsia="Times New Roman" w:hAnsi="Times New Roman" w:cs="Times New Roman"/>
        </w:rPr>
        <w:t>I am speaking only for myself and not on behalf of the Alliance or anyone else:  Scientific fraud is a pandemic.  Just look at Covid’s populist “cures” and “prophylactics” advanced and reinforced by the global well-funded authoritarian disinformation movement and the far right.  We are in an era of magical thinking and disinformation being promoted across institutions and scientific disciplines aimed at disrupting society and confusing people to such a degree that they are worn down and long for authoritarian rule – for a “savior” from the chaos.  </w:t>
      </w:r>
    </w:p>
    <w:p w14:paraId="0C6DF2AC" w14:textId="77777777" w:rsidR="00692295" w:rsidRPr="00692295" w:rsidRDefault="00692295" w:rsidP="00692295">
      <w:pPr>
        <w:rPr>
          <w:rFonts w:ascii="Calibri" w:eastAsia="Times New Roman" w:hAnsi="Calibri" w:cs="Calibri"/>
          <w:sz w:val="22"/>
          <w:szCs w:val="22"/>
        </w:rPr>
      </w:pPr>
      <w:r w:rsidRPr="00692295">
        <w:rPr>
          <w:rFonts w:ascii="Times New Roman" w:eastAsia="Times New Roman" w:hAnsi="Times New Roman" w:cs="Times New Roman"/>
        </w:rPr>
        <w:t> </w:t>
      </w:r>
    </w:p>
    <w:p w14:paraId="710367EE" w14:textId="77777777" w:rsidR="00692295" w:rsidRPr="00692295" w:rsidRDefault="00692295" w:rsidP="00692295">
      <w:pPr>
        <w:rPr>
          <w:rFonts w:ascii="Calibri" w:eastAsia="Times New Roman" w:hAnsi="Calibri" w:cs="Calibri"/>
          <w:sz w:val="22"/>
          <w:szCs w:val="22"/>
        </w:rPr>
      </w:pPr>
      <w:r w:rsidRPr="00692295">
        <w:rPr>
          <w:rFonts w:ascii="Times New Roman" w:eastAsia="Times New Roman" w:hAnsi="Times New Roman" w:cs="Times New Roman"/>
        </w:rPr>
        <w:t>We must protect the integrity of our professionalism and scientific methodology lest we find ourselves in the Dark Ages again.  </w:t>
      </w:r>
    </w:p>
    <w:p w14:paraId="2AB6FF30" w14:textId="77777777" w:rsidR="00692295" w:rsidRPr="00692295" w:rsidRDefault="00692295" w:rsidP="00692295">
      <w:pPr>
        <w:rPr>
          <w:rFonts w:ascii="Calibri" w:eastAsia="Times New Roman" w:hAnsi="Calibri" w:cs="Calibri"/>
          <w:sz w:val="22"/>
          <w:szCs w:val="22"/>
        </w:rPr>
      </w:pPr>
      <w:r w:rsidRPr="00692295">
        <w:rPr>
          <w:rFonts w:ascii="Times New Roman" w:eastAsia="Times New Roman" w:hAnsi="Times New Roman" w:cs="Times New Roman"/>
        </w:rPr>
        <w:t> </w:t>
      </w:r>
    </w:p>
    <w:p w14:paraId="4968934D" w14:textId="77777777" w:rsidR="00692295" w:rsidRPr="00692295" w:rsidRDefault="00692295" w:rsidP="00692295">
      <w:pPr>
        <w:rPr>
          <w:rFonts w:ascii="Calibri" w:eastAsia="Times New Roman" w:hAnsi="Calibri" w:cs="Calibri"/>
          <w:sz w:val="22"/>
          <w:szCs w:val="22"/>
        </w:rPr>
      </w:pPr>
      <w:r w:rsidRPr="00692295">
        <w:rPr>
          <w:rFonts w:ascii="Times New Roman" w:eastAsia="Times New Roman" w:hAnsi="Times New Roman" w:cs="Times New Roman"/>
        </w:rPr>
        <w:t>Steve</w:t>
      </w:r>
    </w:p>
    <w:p w14:paraId="4BE7DA06" w14:textId="77777777" w:rsidR="00692295" w:rsidRPr="00692295" w:rsidRDefault="00692295" w:rsidP="00692295">
      <w:pPr>
        <w:rPr>
          <w:rFonts w:ascii="Calibri" w:eastAsia="Times New Roman" w:hAnsi="Calibri" w:cs="Calibri"/>
          <w:sz w:val="22"/>
          <w:szCs w:val="22"/>
        </w:rPr>
      </w:pPr>
      <w:r w:rsidRPr="00692295">
        <w:rPr>
          <w:rFonts w:ascii="Calibri" w:eastAsia="Times New Roman" w:hAnsi="Calibri" w:cs="Calibri"/>
          <w:sz w:val="22"/>
          <w:szCs w:val="22"/>
        </w:rPr>
        <w:t> </w:t>
      </w:r>
    </w:p>
    <w:p w14:paraId="79413430" w14:textId="77777777" w:rsidR="00CD095E" w:rsidRDefault="00CD095E"/>
    <w:sectPr w:rsidR="00CD09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295"/>
    <w:rsid w:val="005A2F61"/>
    <w:rsid w:val="00692295"/>
    <w:rsid w:val="00CD0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CF9576"/>
  <w15:chartTrackingRefBased/>
  <w15:docId w15:val="{F268EC22-BDEB-4B42-9987-AADA3A1C4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692295"/>
    <w:pPr>
      <w:spacing w:before="100" w:beforeAutospacing="1" w:after="100" w:afterAutospacing="1"/>
    </w:pPr>
    <w:rPr>
      <w:rFonts w:ascii="Times New Roman" w:eastAsia="Times New Roman" w:hAnsi="Times New Roman" w:cs="Times New Roman"/>
    </w:rPr>
  </w:style>
  <w:style w:type="character" w:customStyle="1" w:styleId="PlainTextChar">
    <w:name w:val="Plain Text Char"/>
    <w:basedOn w:val="DefaultParagraphFont"/>
    <w:link w:val="PlainText"/>
    <w:uiPriority w:val="99"/>
    <w:semiHidden/>
    <w:rsid w:val="00692295"/>
    <w:rPr>
      <w:rFonts w:ascii="Times New Roman" w:eastAsia="Times New Roman" w:hAnsi="Times New Roman" w:cs="Times New Roman"/>
    </w:rPr>
  </w:style>
  <w:style w:type="character" w:customStyle="1" w:styleId="apple-converted-space">
    <w:name w:val="apple-converted-space"/>
    <w:basedOn w:val="DefaultParagraphFont"/>
    <w:rsid w:val="00692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989819">
      <w:bodyDiv w:val="1"/>
      <w:marLeft w:val="0"/>
      <w:marRight w:val="0"/>
      <w:marTop w:val="0"/>
      <w:marBottom w:val="0"/>
      <w:divBdr>
        <w:top w:val="none" w:sz="0" w:space="0" w:color="auto"/>
        <w:left w:val="none" w:sz="0" w:space="0" w:color="auto"/>
        <w:bottom w:val="none" w:sz="0" w:space="0" w:color="auto"/>
        <w:right w:val="none" w:sz="0" w:space="0" w:color="auto"/>
      </w:divBdr>
      <w:divsChild>
        <w:div w:id="13927259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132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446</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Kloth-Zanard</dc:creator>
  <cp:keywords/>
  <dc:description/>
  <cp:lastModifiedBy>Joan Kloth-Zanard</cp:lastModifiedBy>
  <cp:revision>1</cp:revision>
  <dcterms:created xsi:type="dcterms:W3CDTF">2022-07-14T19:31:00Z</dcterms:created>
  <dcterms:modified xsi:type="dcterms:W3CDTF">2022-07-14T19:38:00Z</dcterms:modified>
</cp:coreProperties>
</file>