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2F61E" w14:textId="77777777" w:rsidR="005A2C4C" w:rsidRDefault="00EF144B">
      <w:pPr>
        <w:rPr>
          <w:b/>
        </w:rPr>
      </w:pPr>
      <w:r w:rsidRPr="00BE2D3C">
        <w:rPr>
          <w:b/>
        </w:rPr>
        <w:t>AXIOMS OF HEALTHY FAMILY FUNCTIONING IN CASES OF</w:t>
      </w:r>
      <w:r w:rsidR="00BE2D3C" w:rsidRPr="00BE2D3C">
        <w:rPr>
          <w:b/>
        </w:rPr>
        <w:t xml:space="preserve"> PARENTAL SEPARATION/DIVORCE—for </w:t>
      </w:r>
      <w:r w:rsidR="0094548F">
        <w:rPr>
          <w:b/>
        </w:rPr>
        <w:t>best interests of the child</w:t>
      </w:r>
    </w:p>
    <w:p w14:paraId="43E8A43B" w14:textId="77777777" w:rsidR="002E5AB7" w:rsidRDefault="002E5AB7">
      <w:r w:rsidRPr="002E5AB7">
        <w:t xml:space="preserve">(Based on the </w:t>
      </w:r>
      <w:r>
        <w:t>foundation</w:t>
      </w:r>
      <w:r w:rsidRPr="002E5AB7">
        <w:t xml:space="preserve"> that both parents are fit)</w:t>
      </w:r>
    </w:p>
    <w:p w14:paraId="4EF14246" w14:textId="77777777" w:rsidR="00D515B9" w:rsidRPr="002E5AB7" w:rsidRDefault="00D515B9">
      <w:r>
        <w:t>by Linda Gottlieb, LMFT, LCSW-r</w:t>
      </w:r>
      <w:bookmarkStart w:id="0" w:name="_GoBack"/>
      <w:bookmarkEnd w:id="0"/>
    </w:p>
    <w:p w14:paraId="18886547" w14:textId="77777777" w:rsidR="00EF144B" w:rsidRPr="002E5AB7" w:rsidRDefault="00EF144B"/>
    <w:p w14:paraId="43A21335" w14:textId="77777777" w:rsidR="00EF144B" w:rsidRDefault="002E5AB7" w:rsidP="0094548F">
      <w:pPr>
        <w:pStyle w:val="ListParagraph"/>
        <w:numPr>
          <w:ilvl w:val="0"/>
          <w:numId w:val="1"/>
        </w:numPr>
        <w:jc w:val="both"/>
      </w:pPr>
      <w:r>
        <w:t>Each parent</w:t>
      </w:r>
      <w:r w:rsidR="00EF144B">
        <w:t xml:space="preserve"> must maintain a cooperative and civil co-parenting relatio</w:t>
      </w:r>
      <w:r w:rsidR="00BE2D3C">
        <w:t>nship involving shared decision-</w:t>
      </w:r>
      <w:r w:rsidR="00EF144B">
        <w:t xml:space="preserve">making </w:t>
      </w:r>
      <w:r w:rsidR="00BE2D3C">
        <w:t>concerning their child/children in</w:t>
      </w:r>
      <w:r w:rsidR="00EF144B">
        <w:t xml:space="preserve"> </w:t>
      </w:r>
      <w:r w:rsidR="00BE2D3C">
        <w:t>significant areas</w:t>
      </w:r>
      <w:r w:rsidR="00EF144B">
        <w:t xml:space="preserve"> as educational, medical, religious</w:t>
      </w:r>
      <w:r w:rsidR="00BE2D3C">
        <w:t>,</w:t>
      </w:r>
      <w:r w:rsidR="00EF144B">
        <w:t xml:space="preserve"> and social </w:t>
      </w:r>
      <w:r w:rsidR="00BE2D3C">
        <w:t xml:space="preserve">developments and </w:t>
      </w:r>
      <w:r w:rsidR="00EF144B">
        <w:t>activities.</w:t>
      </w:r>
    </w:p>
    <w:p w14:paraId="3BC7BDDB" w14:textId="77777777" w:rsidR="00EF144B" w:rsidRDefault="00EF144B" w:rsidP="00EF144B">
      <w:pPr>
        <w:pStyle w:val="ListParagraph"/>
      </w:pPr>
    </w:p>
    <w:p w14:paraId="78CB6015" w14:textId="77777777" w:rsidR="00EF144B" w:rsidRDefault="002E5AB7" w:rsidP="00EF144B">
      <w:pPr>
        <w:pStyle w:val="ListParagraph"/>
        <w:numPr>
          <w:ilvl w:val="0"/>
          <w:numId w:val="1"/>
        </w:numPr>
      </w:pPr>
      <w:r>
        <w:t>Each parent</w:t>
      </w:r>
      <w:r w:rsidR="00EF144B">
        <w:t xml:space="preserve"> must </w:t>
      </w:r>
      <w:r w:rsidR="00EF144B" w:rsidRPr="00EF144B">
        <w:rPr>
          <w:b/>
        </w:rPr>
        <w:t>guarantee</w:t>
      </w:r>
      <w:r w:rsidR="00EF144B">
        <w:rPr>
          <w:b/>
        </w:rPr>
        <w:t xml:space="preserve"> </w:t>
      </w:r>
      <w:r w:rsidR="00EF144B" w:rsidRPr="00EF144B">
        <w:t>the relationship</w:t>
      </w:r>
      <w:r w:rsidR="00EF144B">
        <w:t xml:space="preserve"> between the o</w:t>
      </w:r>
      <w:r w:rsidR="00BE2D3C">
        <w:t>ther parent and their child/children including but not limited to</w:t>
      </w:r>
      <w:r w:rsidR="00EF144B">
        <w:t>:</w:t>
      </w:r>
    </w:p>
    <w:p w14:paraId="2D320A8E" w14:textId="77777777" w:rsidR="00EF144B" w:rsidRDefault="00BE2D3C" w:rsidP="00EF144B">
      <w:pPr>
        <w:pStyle w:val="ListParagraph"/>
        <w:numPr>
          <w:ilvl w:val="0"/>
          <w:numId w:val="2"/>
        </w:numPr>
      </w:pPr>
      <w:r>
        <w:t>the parenting/visitation plan.</w:t>
      </w:r>
    </w:p>
    <w:p w14:paraId="73CBA60D" w14:textId="77777777" w:rsidR="00EF144B" w:rsidRDefault="002E5AB7" w:rsidP="00B33819">
      <w:pPr>
        <w:pStyle w:val="ListParagraph"/>
        <w:numPr>
          <w:ilvl w:val="0"/>
          <w:numId w:val="2"/>
        </w:numPr>
        <w:jc w:val="both"/>
      </w:pPr>
      <w:r>
        <w:t>regular communication</w:t>
      </w:r>
      <w:r w:rsidR="00EF144B">
        <w:t xml:space="preserve"> via texting, phone calls, and emails betwe</w:t>
      </w:r>
      <w:r w:rsidR="00BE2D3C">
        <w:t>en the non-residential parent and child/children</w:t>
      </w:r>
      <w:r w:rsidR="00EF144B">
        <w:t xml:space="preserve"> as required by court order or mutual agreement.</w:t>
      </w:r>
      <w:r w:rsidR="00BE2D3C">
        <w:t xml:space="preserve"> (but cannot be used by the residential parent to disrupt the parenting time of the other parent.)</w:t>
      </w:r>
    </w:p>
    <w:p w14:paraId="66AE30F7" w14:textId="77777777" w:rsidR="00EF144B" w:rsidRDefault="00EF144B" w:rsidP="00B33819">
      <w:pPr>
        <w:pStyle w:val="ListParagraph"/>
        <w:numPr>
          <w:ilvl w:val="0"/>
          <w:numId w:val="2"/>
        </w:numPr>
        <w:jc w:val="both"/>
      </w:pPr>
      <w:r>
        <w:t>the exchange of gifts and cards on holidays, birthdays, father’s day/mother’s day</w:t>
      </w:r>
      <w:r w:rsidR="00BE2D3C">
        <w:t>, etc</w:t>
      </w:r>
      <w:r>
        <w:t>.</w:t>
      </w:r>
    </w:p>
    <w:p w14:paraId="43995177" w14:textId="77777777" w:rsidR="00214F49" w:rsidRDefault="00BE2D3C" w:rsidP="00B33819">
      <w:pPr>
        <w:pStyle w:val="ListParagraph"/>
        <w:numPr>
          <w:ilvl w:val="0"/>
          <w:numId w:val="2"/>
        </w:numPr>
        <w:jc w:val="both"/>
      </w:pPr>
      <w:r>
        <w:t>each</w:t>
      </w:r>
      <w:r w:rsidR="00EF144B">
        <w:t xml:space="preserve"> parent to</w:t>
      </w:r>
      <w:r>
        <w:t xml:space="preserve"> be able to</w:t>
      </w:r>
      <w:r w:rsidR="00EF144B">
        <w:t xml:space="preserve"> observe the child’s public/outside activities even when not on </w:t>
      </w:r>
      <w:r>
        <w:t xml:space="preserve">the </w:t>
      </w:r>
      <w:r w:rsidR="00EF144B">
        <w:t>parent’s parenting time.</w:t>
      </w:r>
    </w:p>
    <w:p w14:paraId="6BD724FC" w14:textId="77777777" w:rsidR="00BE2D3C" w:rsidRDefault="00BE2D3C" w:rsidP="00B33819">
      <w:pPr>
        <w:pStyle w:val="ListParagraph"/>
        <w:numPr>
          <w:ilvl w:val="0"/>
          <w:numId w:val="2"/>
        </w:numPr>
        <w:jc w:val="both"/>
      </w:pPr>
      <w:r>
        <w:t>pleasant</w:t>
      </w:r>
      <w:r w:rsidR="002E5AB7">
        <w:t xml:space="preserve"> transitioning for the exchange</w:t>
      </w:r>
      <w:r>
        <w:t xml:space="preserve"> of parenting time.</w:t>
      </w:r>
    </w:p>
    <w:p w14:paraId="37B2C0D2" w14:textId="77777777" w:rsidR="00B33819" w:rsidRDefault="00BE2D3C" w:rsidP="00B33819">
      <w:pPr>
        <w:pStyle w:val="ListParagraph"/>
        <w:numPr>
          <w:ilvl w:val="0"/>
          <w:numId w:val="2"/>
        </w:numPr>
        <w:jc w:val="both"/>
      </w:pPr>
      <w:r>
        <w:t>pleasant atmosphere at the transition times e.g. police stations are not a pleasant atmosphere and sends the wrong message to the child about the other parent.</w:t>
      </w:r>
    </w:p>
    <w:p w14:paraId="5F9C1A12" w14:textId="77777777" w:rsidR="00EF144B" w:rsidRDefault="00EF144B" w:rsidP="00EF144B"/>
    <w:p w14:paraId="02A0FFF5" w14:textId="77777777" w:rsidR="00EF144B" w:rsidRDefault="00EF144B" w:rsidP="00B33819">
      <w:pPr>
        <w:pStyle w:val="ListParagraph"/>
        <w:numPr>
          <w:ilvl w:val="0"/>
          <w:numId w:val="1"/>
        </w:numPr>
        <w:jc w:val="both"/>
      </w:pPr>
      <w:r>
        <w:t xml:space="preserve">Neither parent will hold the </w:t>
      </w:r>
      <w:r w:rsidR="00214F49">
        <w:t>stepparent</w:t>
      </w:r>
      <w:r>
        <w:t xml:space="preserve"> out to the child to be more important than the other biological parent</w:t>
      </w:r>
      <w:r w:rsidR="00BE2D3C">
        <w:t xml:space="preserve"> nor shall be referred to by a name that </w:t>
      </w:r>
      <w:r w:rsidR="002E5AB7">
        <w:t xml:space="preserve">conveys greater significance to the child than </w:t>
      </w:r>
      <w:r w:rsidR="00B33819">
        <w:t>the name</w:t>
      </w:r>
      <w:r w:rsidR="002E5AB7">
        <w:t xml:space="preserve"> attributed to the biological parent</w:t>
      </w:r>
      <w:r>
        <w:t>.</w:t>
      </w:r>
    </w:p>
    <w:p w14:paraId="7587FE31" w14:textId="77777777" w:rsidR="00B33819" w:rsidRDefault="00B33819" w:rsidP="00B33819">
      <w:pPr>
        <w:pStyle w:val="ListParagraph"/>
      </w:pPr>
    </w:p>
    <w:p w14:paraId="7D2F93BD" w14:textId="77777777" w:rsidR="00B33819" w:rsidRDefault="00B33819" w:rsidP="00DF60D3">
      <w:pPr>
        <w:pStyle w:val="ListParagraph"/>
        <w:numPr>
          <w:ilvl w:val="0"/>
          <w:numId w:val="1"/>
        </w:numPr>
        <w:jc w:val="both"/>
      </w:pPr>
      <w:r>
        <w:t>Children must not be asked to take a position on custody and visitation anymore than they should be asked if they are willing to attend school or keep medical appointments.</w:t>
      </w:r>
      <w:r w:rsidR="00DF60D3" w:rsidRPr="00DF60D3">
        <w:t xml:space="preserve"> </w:t>
      </w:r>
      <w:r w:rsidR="00DF60D3">
        <w:t xml:space="preserve">Children should not be subjected to conflicting loyalties. </w:t>
      </w:r>
    </w:p>
    <w:p w14:paraId="2543A6D5" w14:textId="77777777" w:rsidR="00214F49" w:rsidRDefault="00214F49" w:rsidP="00214F49">
      <w:pPr>
        <w:pStyle w:val="ListParagraph"/>
      </w:pPr>
    </w:p>
    <w:p w14:paraId="2F6405E2" w14:textId="77777777" w:rsidR="00214F49" w:rsidRPr="00D03212" w:rsidRDefault="00214F49" w:rsidP="00B33819">
      <w:pPr>
        <w:pStyle w:val="ListParagraph"/>
        <w:numPr>
          <w:ilvl w:val="0"/>
          <w:numId w:val="1"/>
        </w:numPr>
        <w:jc w:val="both"/>
      </w:pPr>
      <w:r>
        <w:rPr>
          <w:rFonts w:cs="Verdana"/>
        </w:rPr>
        <w:t xml:space="preserve">Children </w:t>
      </w:r>
      <w:r w:rsidRPr="00214F49">
        <w:rPr>
          <w:rFonts w:cs="Verdana"/>
        </w:rPr>
        <w:t>have the right to love and be loved by both of my parents, without guilt, pressure, disapproval</w:t>
      </w:r>
      <w:r w:rsidR="00B33819">
        <w:rPr>
          <w:rFonts w:cs="Verdana"/>
        </w:rPr>
        <w:t>,</w:t>
      </w:r>
      <w:r w:rsidRPr="00214F49">
        <w:rPr>
          <w:rFonts w:cs="Verdana"/>
        </w:rPr>
        <w:t xml:space="preserve"> or rejection</w:t>
      </w:r>
      <w:r w:rsidR="004973DB">
        <w:rPr>
          <w:rFonts w:cs="Verdana"/>
        </w:rPr>
        <w:t xml:space="preserve"> from a parent or a parent’s ally</w:t>
      </w:r>
      <w:r w:rsidRPr="00214F49">
        <w:rPr>
          <w:rFonts w:cs="Verdana"/>
        </w:rPr>
        <w:t>.</w:t>
      </w:r>
    </w:p>
    <w:p w14:paraId="2B42740A" w14:textId="77777777" w:rsidR="00D03212" w:rsidRDefault="00D03212" w:rsidP="00D03212"/>
    <w:p w14:paraId="2F6A5B4E" w14:textId="77777777" w:rsidR="00D03212" w:rsidRPr="00214F49" w:rsidRDefault="00D03212" w:rsidP="00B33819">
      <w:pPr>
        <w:pStyle w:val="ListParagraph"/>
        <w:numPr>
          <w:ilvl w:val="0"/>
          <w:numId w:val="1"/>
        </w:numPr>
        <w:jc w:val="both"/>
      </w:pPr>
      <w:r>
        <w:t xml:space="preserve">Emotional cutoffs are never a healthy way for children to resolve interpersonal conflict—especially with a parent. </w:t>
      </w:r>
    </w:p>
    <w:p w14:paraId="1E3D979B" w14:textId="77777777" w:rsidR="00EF144B" w:rsidRPr="00214F49" w:rsidRDefault="00EF144B" w:rsidP="00EF144B">
      <w:pPr>
        <w:pStyle w:val="ListParagraph"/>
      </w:pPr>
      <w:r w:rsidRPr="00214F49">
        <w:t xml:space="preserve">   </w:t>
      </w:r>
    </w:p>
    <w:p w14:paraId="3BEDC7BC" w14:textId="77777777" w:rsidR="004973DB" w:rsidRDefault="002E5AB7" w:rsidP="00B33819">
      <w:pPr>
        <w:pStyle w:val="ListParagraph"/>
        <w:numPr>
          <w:ilvl w:val="0"/>
          <w:numId w:val="1"/>
        </w:numPr>
        <w:jc w:val="both"/>
      </w:pPr>
      <w:r>
        <w:t xml:space="preserve">Neither </w:t>
      </w:r>
      <w:r w:rsidR="00EF144B">
        <w:t xml:space="preserve">biological parent will </w:t>
      </w:r>
      <w:r>
        <w:t>engage in behaviors to encourage or force</w:t>
      </w:r>
      <w:r w:rsidR="00EF144B">
        <w:t xml:space="preserve"> the child</w:t>
      </w:r>
      <w:r w:rsidR="00B33819">
        <w:t xml:space="preserve"> to</w:t>
      </w:r>
      <w:r w:rsidR="00EF144B">
        <w:t xml:space="preserve"> reject or disrespect the other biological parent</w:t>
      </w:r>
      <w:r w:rsidR="004973DB">
        <w:t>.</w:t>
      </w:r>
    </w:p>
    <w:p w14:paraId="2C145A81" w14:textId="77777777" w:rsidR="004973DB" w:rsidRDefault="004973DB" w:rsidP="004973DB">
      <w:pPr>
        <w:jc w:val="both"/>
      </w:pPr>
    </w:p>
    <w:p w14:paraId="23E0CD39" w14:textId="77777777" w:rsidR="00EF144B" w:rsidRDefault="004973DB" w:rsidP="00B33819">
      <w:pPr>
        <w:pStyle w:val="ListParagraph"/>
        <w:numPr>
          <w:ilvl w:val="0"/>
          <w:numId w:val="1"/>
        </w:numPr>
        <w:jc w:val="both"/>
      </w:pPr>
      <w:r>
        <w:lastRenderedPageBreak/>
        <w:t>Neither biological parent will engage in behaviors to encourage or force the child to reject or disrespect the other biological parent’</w:t>
      </w:r>
      <w:r w:rsidR="00EF144B">
        <w:t>s new</w:t>
      </w:r>
      <w:r w:rsidR="002E5AB7">
        <w:t xml:space="preserve"> partner/</w:t>
      </w:r>
      <w:r w:rsidR="00EF144B">
        <w:t>spouse.</w:t>
      </w:r>
    </w:p>
    <w:p w14:paraId="022DCCB1" w14:textId="77777777" w:rsidR="002E5AB7" w:rsidRDefault="002E5AB7" w:rsidP="002E5AB7"/>
    <w:p w14:paraId="321252A1" w14:textId="77777777" w:rsidR="002E5AB7" w:rsidRDefault="002E5AB7" w:rsidP="00B33819">
      <w:pPr>
        <w:pStyle w:val="ListParagraph"/>
        <w:numPr>
          <w:ilvl w:val="0"/>
          <w:numId w:val="1"/>
        </w:numPr>
        <w:jc w:val="both"/>
      </w:pPr>
      <w:r>
        <w:t xml:space="preserve">At the same time, there are </w:t>
      </w:r>
      <w:r w:rsidR="00B33819">
        <w:t xml:space="preserve">appropriate </w:t>
      </w:r>
      <w:r>
        <w:t>measures that must be undertaken to introduce a new partner to the child. This depends on many factors too numerous to list here but are easily researchable and/or achieved with professional advice.</w:t>
      </w:r>
    </w:p>
    <w:p w14:paraId="03F8CA67" w14:textId="77777777" w:rsidR="004973DB" w:rsidRDefault="004973DB" w:rsidP="004973DB"/>
    <w:p w14:paraId="7A7988B6" w14:textId="77777777" w:rsidR="00A65AE4" w:rsidRDefault="00A65AE4" w:rsidP="004973DB">
      <w:pPr>
        <w:pStyle w:val="ListParagraph"/>
        <w:numPr>
          <w:ilvl w:val="0"/>
          <w:numId w:val="1"/>
        </w:numPr>
        <w:jc w:val="both"/>
      </w:pPr>
      <w:r>
        <w:t xml:space="preserve">Children </w:t>
      </w:r>
      <w:r w:rsidR="002E5AB7">
        <w:t xml:space="preserve">must be protected from acquiring </w:t>
      </w:r>
      <w:r>
        <w:t>knowledge</w:t>
      </w:r>
      <w:r w:rsidR="002E5AB7">
        <w:t xml:space="preserve"> about adult issues—especially </w:t>
      </w:r>
      <w:r>
        <w:t>as it relates to legal and financial issues</w:t>
      </w:r>
      <w:r w:rsidR="002E5AB7">
        <w:t>, custody and visitation disputes,</w:t>
      </w:r>
      <w:r>
        <w:t xml:space="preserve"> and to </w:t>
      </w:r>
      <w:r w:rsidR="002E5AB7">
        <w:t>either</w:t>
      </w:r>
      <w:r>
        <w:t xml:space="preserve"> parent</w:t>
      </w:r>
      <w:r w:rsidR="002E5AB7">
        <w:t xml:space="preserve"> or </w:t>
      </w:r>
      <w:r w:rsidR="004973DB">
        <w:t xml:space="preserve">to </w:t>
      </w:r>
      <w:r w:rsidR="002E5AB7">
        <w:t>their extended family</w:t>
      </w:r>
      <w:r>
        <w:t>.</w:t>
      </w:r>
    </w:p>
    <w:p w14:paraId="237EB045" w14:textId="77777777" w:rsidR="00A65AE4" w:rsidRDefault="00A65AE4" w:rsidP="00A65AE4"/>
    <w:p w14:paraId="4E3D0E2C" w14:textId="77777777" w:rsidR="00A65AE4" w:rsidRDefault="00FA010D" w:rsidP="004973DB">
      <w:pPr>
        <w:pStyle w:val="ListParagraph"/>
        <w:numPr>
          <w:ilvl w:val="0"/>
          <w:numId w:val="1"/>
        </w:numPr>
        <w:jc w:val="both"/>
      </w:pPr>
      <w:r>
        <w:t>Each parent</w:t>
      </w:r>
      <w:r w:rsidR="00A65AE4">
        <w:t xml:space="preserve"> </w:t>
      </w:r>
      <w:r w:rsidR="002E5AB7">
        <w:t>must abstain from</w:t>
      </w:r>
      <w:r w:rsidR="00A65AE4">
        <w:t xml:space="preserve"> be</w:t>
      </w:r>
      <w:r w:rsidR="002E5AB7">
        <w:t>ing</w:t>
      </w:r>
      <w:r w:rsidR="00A65AE4">
        <w:t xml:space="preserve"> critical of the other parent</w:t>
      </w:r>
      <w:r w:rsidR="002E5AB7">
        <w:t xml:space="preserve"> either</w:t>
      </w:r>
      <w:r w:rsidR="00A65AE4">
        <w:t xml:space="preserve"> </w:t>
      </w:r>
      <w:r w:rsidR="002E5AB7">
        <w:t>directly</w:t>
      </w:r>
      <w:r w:rsidR="004973DB">
        <w:t xml:space="preserve"> to</w:t>
      </w:r>
      <w:r w:rsidR="00A65AE4">
        <w:t xml:space="preserve"> the child</w:t>
      </w:r>
      <w:r w:rsidR="002E5AB7">
        <w:t xml:space="preserve"> or in the situation in which the child can overhear a conversation about the other parent</w:t>
      </w:r>
      <w:r w:rsidR="00A65AE4">
        <w:t xml:space="preserve">. </w:t>
      </w:r>
    </w:p>
    <w:p w14:paraId="1755964A" w14:textId="77777777" w:rsidR="00A65AE4" w:rsidRDefault="00A65AE4" w:rsidP="00A65AE4"/>
    <w:p w14:paraId="4973425D" w14:textId="77777777" w:rsidR="00A65AE4" w:rsidRDefault="004973DB" w:rsidP="004973DB">
      <w:pPr>
        <w:pStyle w:val="ListParagraph"/>
        <w:numPr>
          <w:ilvl w:val="0"/>
          <w:numId w:val="1"/>
        </w:numPr>
        <w:jc w:val="both"/>
      </w:pPr>
      <w:r>
        <w:t>Resolving d</w:t>
      </w:r>
      <w:r w:rsidR="00A65AE4">
        <w:t>ifferences in parenting</w:t>
      </w:r>
      <w:r w:rsidR="00A44EA4">
        <w:t xml:space="preserve"> involve</w:t>
      </w:r>
      <w:r>
        <w:t>s</w:t>
      </w:r>
      <w:r w:rsidR="00A44EA4">
        <w:t xml:space="preserve"> compromise, and each parent must recognize the importance of reaching an accommodation with the other parent about</w:t>
      </w:r>
      <w:r w:rsidR="00FA010D">
        <w:t xml:space="preserve"> major</w:t>
      </w:r>
      <w:r w:rsidR="00A44EA4">
        <w:t xml:space="preserve"> </w:t>
      </w:r>
      <w:r w:rsidR="00FA010D">
        <w:t>areas of child rearing</w:t>
      </w:r>
      <w:r w:rsidR="00A44EA4">
        <w:t>.</w:t>
      </w:r>
      <w:r w:rsidR="00FA010D">
        <w:t xml:space="preserve"> In less important areas—in the absence of health, child safety, and education areas</w:t>
      </w:r>
      <w:r>
        <w:t>, for example</w:t>
      </w:r>
      <w:r w:rsidR="00FA010D">
        <w:t xml:space="preserve">—there will likely be the need to grant the other parent the flexibility to make </w:t>
      </w:r>
      <w:r>
        <w:t xml:space="preserve">a unilateral </w:t>
      </w:r>
      <w:r w:rsidR="00FA010D">
        <w:t>decision for the child during that parent’s parenting time.</w:t>
      </w:r>
    </w:p>
    <w:p w14:paraId="65C5CD70" w14:textId="77777777" w:rsidR="00376B32" w:rsidRDefault="00376B32" w:rsidP="00376B32"/>
    <w:p w14:paraId="706731DA" w14:textId="77777777" w:rsidR="00376B32" w:rsidRDefault="00376B32" w:rsidP="00497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Verdana"/>
        </w:rPr>
      </w:pPr>
      <w:r>
        <w:rPr>
          <w:rFonts w:cs="Verdana"/>
        </w:rPr>
        <w:t>Each parent must guarantee the child’s</w:t>
      </w:r>
      <w:r w:rsidRPr="00376B32">
        <w:rPr>
          <w:rFonts w:cs="Verdana"/>
        </w:rPr>
        <w:t xml:space="preserve"> right to be kept out of the middle of </w:t>
      </w:r>
      <w:r>
        <w:rPr>
          <w:rFonts w:cs="Verdana"/>
        </w:rPr>
        <w:t>the</w:t>
      </w:r>
      <w:r w:rsidR="00FA010D">
        <w:rPr>
          <w:rFonts w:cs="Verdana"/>
        </w:rPr>
        <w:t xml:space="preserve"> parental </w:t>
      </w:r>
      <w:r w:rsidRPr="00376B32">
        <w:rPr>
          <w:rFonts w:cs="Verdana"/>
        </w:rPr>
        <w:t>conflict, including the right not to pick sides, carry messages, or hear complaints about the other parent.</w:t>
      </w:r>
    </w:p>
    <w:p w14:paraId="41F0752D" w14:textId="77777777" w:rsidR="00376B32" w:rsidRDefault="00376B32" w:rsidP="00376B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</w:rPr>
      </w:pPr>
    </w:p>
    <w:p w14:paraId="40CC184A" w14:textId="77777777" w:rsidR="00376B32" w:rsidRDefault="00376B32" w:rsidP="00497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Verdana"/>
        </w:rPr>
      </w:pPr>
      <w:r w:rsidRPr="00376B32">
        <w:rPr>
          <w:rFonts w:cs="Verdana"/>
        </w:rPr>
        <w:t>Each parent must respect the child’s right to have her/his own</w:t>
      </w:r>
      <w:r>
        <w:rPr>
          <w:rFonts w:cs="Verdana"/>
        </w:rPr>
        <w:t xml:space="preserve"> feelings and beliefs and be able to express those feelings and beliefs without fear of reprisals as long as the expression is in a respectful manner.</w:t>
      </w:r>
    </w:p>
    <w:p w14:paraId="70CC99A9" w14:textId="77777777" w:rsidR="00376B32" w:rsidRDefault="00376B32" w:rsidP="00376B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</w:rPr>
      </w:pPr>
    </w:p>
    <w:p w14:paraId="742FCCDF" w14:textId="77777777" w:rsidR="00376B32" w:rsidRDefault="004973DB" w:rsidP="00497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Verdana"/>
        </w:rPr>
      </w:pPr>
      <w:r>
        <w:rPr>
          <w:rFonts w:cs="Verdana"/>
        </w:rPr>
        <w:t>Parents</w:t>
      </w:r>
      <w:r w:rsidR="00FA010D">
        <w:rPr>
          <w:rFonts w:cs="Verdana"/>
        </w:rPr>
        <w:t xml:space="preserve"> </w:t>
      </w:r>
      <w:r w:rsidR="00376B32">
        <w:rPr>
          <w:rFonts w:cs="Verdana"/>
        </w:rPr>
        <w:t xml:space="preserve">must </w:t>
      </w:r>
      <w:r w:rsidR="00FA010D">
        <w:rPr>
          <w:rFonts w:cs="Verdana"/>
        </w:rPr>
        <w:t>refrain from burdening</w:t>
      </w:r>
      <w:r w:rsidR="00376B32">
        <w:rPr>
          <w:rFonts w:cs="Verdana"/>
        </w:rPr>
        <w:t xml:space="preserve"> their child with their emotional difficulties.</w:t>
      </w:r>
      <w:r w:rsidR="00FA010D">
        <w:rPr>
          <w:rFonts w:cs="Verdana"/>
        </w:rPr>
        <w:t xml:space="preserve"> It is a reversal of healthy family hierarchy for a child</w:t>
      </w:r>
      <w:r>
        <w:rPr>
          <w:rFonts w:cs="Verdana"/>
        </w:rPr>
        <w:t xml:space="preserve"> to</w:t>
      </w:r>
      <w:r w:rsidR="00FA010D">
        <w:rPr>
          <w:rFonts w:cs="Verdana"/>
        </w:rPr>
        <w:t xml:space="preserve"> be worried about the parent’s needs and emotional stability.</w:t>
      </w:r>
    </w:p>
    <w:p w14:paraId="68D3772D" w14:textId="77777777" w:rsidR="00FA010D" w:rsidRPr="00376B32" w:rsidRDefault="00FA010D" w:rsidP="00FA01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</w:rPr>
      </w:pPr>
    </w:p>
    <w:p w14:paraId="138FF668" w14:textId="77777777" w:rsidR="009111AF" w:rsidRDefault="009111AF" w:rsidP="00497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Verdana"/>
        </w:rPr>
      </w:pPr>
      <w:r>
        <w:rPr>
          <w:rFonts w:cs="Verdana"/>
        </w:rPr>
        <w:t>Children should not</w:t>
      </w:r>
      <w:r w:rsidRPr="009111AF">
        <w:rPr>
          <w:rFonts w:cs="Verdana"/>
        </w:rPr>
        <w:t xml:space="preserve"> be expected to make adult decisions. </w:t>
      </w:r>
      <w:r>
        <w:rPr>
          <w:rFonts w:cs="Verdana"/>
        </w:rPr>
        <w:t>They have</w:t>
      </w:r>
      <w:r w:rsidRPr="009111AF">
        <w:rPr>
          <w:rFonts w:cs="Verdana"/>
        </w:rPr>
        <w:t xml:space="preserve"> the right t</w:t>
      </w:r>
      <w:r>
        <w:rPr>
          <w:rFonts w:cs="Verdana"/>
        </w:rPr>
        <w:t>o remain a child and</w:t>
      </w:r>
      <w:r w:rsidR="00FA010D">
        <w:rPr>
          <w:rFonts w:cs="Verdana"/>
        </w:rPr>
        <w:t xml:space="preserve"> not</w:t>
      </w:r>
      <w:r>
        <w:rPr>
          <w:rFonts w:cs="Verdana"/>
        </w:rPr>
        <w:t xml:space="preserve"> be burdened</w:t>
      </w:r>
      <w:r w:rsidR="004973DB">
        <w:rPr>
          <w:rFonts w:cs="Verdana"/>
        </w:rPr>
        <w:t xml:space="preserve"> with parental responsibilities</w:t>
      </w:r>
      <w:r w:rsidRPr="009111AF">
        <w:rPr>
          <w:rFonts w:cs="Verdana"/>
        </w:rPr>
        <w:t xml:space="preserve"> or to act as an adult companion, personal friend</w:t>
      </w:r>
      <w:r w:rsidR="004973DB">
        <w:rPr>
          <w:rFonts w:cs="Verdana"/>
        </w:rPr>
        <w:t>,</w:t>
      </w:r>
      <w:r w:rsidRPr="009111AF">
        <w:rPr>
          <w:rFonts w:cs="Verdana"/>
        </w:rPr>
        <w:t xml:space="preserve"> or comforter </w:t>
      </w:r>
      <w:r>
        <w:rPr>
          <w:rFonts w:cs="Verdana"/>
        </w:rPr>
        <w:t>to the parents</w:t>
      </w:r>
      <w:r w:rsidRPr="009111AF">
        <w:rPr>
          <w:rFonts w:cs="Verdana"/>
        </w:rPr>
        <w:t>. </w:t>
      </w:r>
    </w:p>
    <w:p w14:paraId="14ECAD54" w14:textId="77777777" w:rsidR="009111AF" w:rsidRPr="009111AF" w:rsidRDefault="009111AF" w:rsidP="009111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Verdana"/>
        </w:rPr>
      </w:pPr>
    </w:p>
    <w:p w14:paraId="56C2362C" w14:textId="77777777" w:rsidR="00376B32" w:rsidRPr="00214F49" w:rsidRDefault="009111AF" w:rsidP="004973DB">
      <w:pPr>
        <w:pStyle w:val="ListParagraph"/>
        <w:numPr>
          <w:ilvl w:val="0"/>
          <w:numId w:val="1"/>
        </w:numPr>
        <w:jc w:val="both"/>
      </w:pPr>
      <w:r>
        <w:rPr>
          <w:rFonts w:cs="Verdana"/>
        </w:rPr>
        <w:t xml:space="preserve">Children </w:t>
      </w:r>
      <w:r w:rsidRPr="009111AF">
        <w:rPr>
          <w:rFonts w:cs="Verdana"/>
        </w:rPr>
        <w:t>have the right to</w:t>
      </w:r>
      <w:r>
        <w:rPr>
          <w:rFonts w:cs="Verdana"/>
        </w:rPr>
        <w:t xml:space="preserve"> decide whom </w:t>
      </w:r>
      <w:r w:rsidR="00FA010D">
        <w:rPr>
          <w:rFonts w:cs="Verdana"/>
        </w:rPr>
        <w:t>to like and love among each parent’s family and friends</w:t>
      </w:r>
      <w:r w:rsidRPr="009111AF">
        <w:rPr>
          <w:rFonts w:cs="Verdana"/>
        </w:rPr>
        <w:t xml:space="preserve"> without guilt and without being made to feel disloyal.</w:t>
      </w:r>
      <w:r w:rsidR="00FA010D">
        <w:rPr>
          <w:rFonts w:cs="Verdana"/>
        </w:rPr>
        <w:t xml:space="preserve"> But regardless of how they feel about other authority figures, they must behave respectfully towards them.</w:t>
      </w:r>
    </w:p>
    <w:p w14:paraId="73A51AD6" w14:textId="77777777" w:rsidR="00214F49" w:rsidRDefault="00214F49" w:rsidP="00214F49"/>
    <w:p w14:paraId="20037051" w14:textId="77777777" w:rsidR="00214F49" w:rsidRPr="004973DB" w:rsidRDefault="00214F49" w:rsidP="00497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Neither parent shall permit the children to overhear arguments, negotiations, or other substantive discussions about legal</w:t>
      </w:r>
      <w:r w:rsid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business dealings</w:t>
      </w:r>
      <w:r w:rsid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or conflicts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0FF2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 the other parent or that parent’s emissary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EF88E8B" w14:textId="77777777" w:rsidR="00FA010D" w:rsidRPr="004973DB" w:rsidRDefault="00FA010D" w:rsidP="00FA01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815066" w14:textId="77777777" w:rsidR="00214F49" w:rsidRPr="004973DB" w:rsidRDefault="00214F49" w:rsidP="00270F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Neither parent shall physically or psychologically attempt to pressure or influence the child's personal opinion</w:t>
      </w:r>
      <w:r w:rsidR="00FA010D"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329F"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concerning </w:t>
      </w:r>
      <w:r w:rsidR="00FA010D"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custody and visitation disputes 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between the parents</w:t>
      </w:r>
      <w:r w:rsidR="00270FF2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feelings about the other parent</w:t>
      </w:r>
      <w:r w:rsidR="00FA010D"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BF63417" w14:textId="77777777" w:rsidR="00FA010D" w:rsidRPr="004973DB" w:rsidRDefault="00FA010D" w:rsidP="00FA01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394ACC" w14:textId="77777777" w:rsidR="00214F49" w:rsidRPr="004973DB" w:rsidRDefault="00214F49" w:rsidP="00270F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Each parent will permit the child to display photographs of the other parent </w:t>
      </w:r>
      <w:r w:rsidR="0080329F"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extended family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the child's room.</w:t>
      </w:r>
    </w:p>
    <w:p w14:paraId="23F731ED" w14:textId="77777777" w:rsidR="0080329F" w:rsidRPr="004973DB" w:rsidRDefault="0080329F" w:rsidP="008032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432551" w14:textId="77777777" w:rsidR="00214F49" w:rsidRPr="00270FF2" w:rsidRDefault="0080329F" w:rsidP="00270FF2">
      <w:pPr>
        <w:pStyle w:val="ListParagraph"/>
        <w:numPr>
          <w:ilvl w:val="0"/>
          <w:numId w:val="1"/>
        </w:numPr>
        <w:jc w:val="both"/>
      </w:pP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Each parent</w:t>
      </w:r>
      <w:r w:rsidR="00214F49"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will acknowledge that the child has two homes, although the child may spend more time at one home than the other.</w:t>
      </w:r>
      <w:r w:rsidRPr="004973DB">
        <w:rPr>
          <w:rFonts w:cs="ProximaNova-Regular"/>
          <w:color w:val="1D1D1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This is important for many reasons—not the least of which is to convey to the child that the non-residential parent is equally important to the child.</w:t>
      </w:r>
    </w:p>
    <w:p w14:paraId="73FB748E" w14:textId="77777777" w:rsidR="00270FF2" w:rsidRDefault="00270FF2" w:rsidP="00270FF2">
      <w:pPr>
        <w:jc w:val="both"/>
      </w:pPr>
    </w:p>
    <w:p w14:paraId="10B36D84" w14:textId="77777777" w:rsidR="00270FF2" w:rsidRPr="004973DB" w:rsidRDefault="00270FF2" w:rsidP="00270FF2">
      <w:pPr>
        <w:pStyle w:val="ListParagraph"/>
        <w:numPr>
          <w:ilvl w:val="0"/>
          <w:numId w:val="1"/>
        </w:numPr>
        <w:jc w:val="both"/>
      </w:pPr>
      <w:r>
        <w:t>Each parent has an obligation to the child/children to convey the importance of the other parent in their lives. Any misinformation about the other parent that portrays that parent in a negative light should be corrected by both parents whenever possible.</w:t>
      </w:r>
    </w:p>
    <w:p w14:paraId="4E7D133B" w14:textId="77777777" w:rsidR="0051465B" w:rsidRPr="004973DB" w:rsidRDefault="0051465B" w:rsidP="0051465B"/>
    <w:p w14:paraId="2F5793B4" w14:textId="77777777" w:rsidR="0051465B" w:rsidRPr="004973DB" w:rsidRDefault="0051465B" w:rsidP="0051465B">
      <w:r w:rsidRPr="004973DB">
        <w:t>I am sure that I have left out an important Axiom. This is intended to be an initial primer. If these axioms are adhered to, your child has a highly favorable prognosis for dealing with parental separation/divorce.</w:t>
      </w:r>
    </w:p>
    <w:p w14:paraId="4DCA2EFD" w14:textId="77777777" w:rsidR="00EF144B" w:rsidRPr="004973DB" w:rsidRDefault="00EF144B" w:rsidP="00EF144B">
      <w:pPr>
        <w:pStyle w:val="ListParagraph"/>
      </w:pPr>
    </w:p>
    <w:p w14:paraId="60798E81" w14:textId="77777777" w:rsidR="00EF144B" w:rsidRPr="004973DB" w:rsidRDefault="00EF144B" w:rsidP="00EF144B">
      <w:pPr>
        <w:pStyle w:val="ListParagraph"/>
      </w:pPr>
    </w:p>
    <w:sectPr w:rsidR="00EF144B" w:rsidRPr="004973DB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roximaNov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211171"/>
    <w:multiLevelType w:val="hybridMultilevel"/>
    <w:tmpl w:val="890033EA"/>
    <w:lvl w:ilvl="0" w:tplc="4DA649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75123F"/>
    <w:multiLevelType w:val="hybridMultilevel"/>
    <w:tmpl w:val="1180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4B"/>
    <w:rsid w:val="00214F49"/>
    <w:rsid w:val="00270FF2"/>
    <w:rsid w:val="002E5AB7"/>
    <w:rsid w:val="00376B32"/>
    <w:rsid w:val="004973DB"/>
    <w:rsid w:val="0051465B"/>
    <w:rsid w:val="005A2C4C"/>
    <w:rsid w:val="006F096E"/>
    <w:rsid w:val="0080329F"/>
    <w:rsid w:val="009111AF"/>
    <w:rsid w:val="0094548F"/>
    <w:rsid w:val="00A44EA4"/>
    <w:rsid w:val="00A65AE4"/>
    <w:rsid w:val="00B33819"/>
    <w:rsid w:val="00BE2D3C"/>
    <w:rsid w:val="00D03212"/>
    <w:rsid w:val="00D515B9"/>
    <w:rsid w:val="00DF60D3"/>
    <w:rsid w:val="00EF144B"/>
    <w:rsid w:val="00F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5FDA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4932</Characters>
  <Application>Microsoft Macintosh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Joan T. Kloth-Zanard</cp:lastModifiedBy>
  <cp:revision>2</cp:revision>
  <dcterms:created xsi:type="dcterms:W3CDTF">2016-02-23T20:46:00Z</dcterms:created>
  <dcterms:modified xsi:type="dcterms:W3CDTF">2016-02-23T20:46:00Z</dcterms:modified>
</cp:coreProperties>
</file>