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1139C" w:rsidRPr="00C1139C" w:rsidRDefault="00C1139C" w:rsidP="00C1139C">
      <w:pPr>
        <w:spacing w:before="100" w:beforeAutospacing="1" w:after="100" w:afterAutospacing="1"/>
        <w:jc w:val="center"/>
        <w:rPr>
          <w:rFonts w:ascii="Times New Roman" w:eastAsia="Times New Roman" w:hAnsi="Times New Roman" w:cs="Times New Roman"/>
          <w:b/>
          <w:bCs/>
          <w:kern w:val="0"/>
          <w14:ligatures w14:val="none"/>
        </w:rPr>
      </w:pPr>
      <w:r w:rsidRPr="00C1139C">
        <w:rPr>
          <w:rFonts w:ascii="Times New Roman" w:eastAsia="Times New Roman" w:hAnsi="Times New Roman" w:cs="Times New Roman"/>
          <w:b/>
          <w:bCs/>
          <w:kern w:val="0"/>
          <w14:ligatures w14:val="none"/>
        </w:rPr>
        <w:t>Key Legal Principles and Rights:</w:t>
      </w:r>
    </w:p>
    <w:p w:rsidR="00C1139C" w:rsidRPr="00C1139C" w:rsidRDefault="00C1139C" w:rsidP="00C1139C">
      <w:pPr>
        <w:numPr>
          <w:ilvl w:val="0"/>
          <w:numId w:val="1"/>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Establishing Disability Under the ADA</w:t>
      </w:r>
    </w:p>
    <w:p w:rsidR="00C1139C" w:rsidRPr="00C1139C" w:rsidRDefault="00C1139C" w:rsidP="00C1139C">
      <w:pPr>
        <w:numPr>
          <w:ilvl w:val="0"/>
          <w:numId w:val="2"/>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A plaintiff can establish disability through their own testimony without requiring extensive medical documentation</w:t>
      </w:r>
    </w:p>
    <w:p w:rsidR="00C1139C" w:rsidRPr="00C1139C" w:rsidRDefault="00C1139C" w:rsidP="00C1139C">
      <w:pPr>
        <w:numPr>
          <w:ilvl w:val="0"/>
          <w:numId w:val="2"/>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The ADA disability definition should be construed broadly in favor of coverage</w:t>
      </w:r>
    </w:p>
    <w:p w:rsidR="00C1139C" w:rsidRPr="00C1139C" w:rsidRDefault="00C1139C" w:rsidP="00C1139C">
      <w:pPr>
        <w:numPr>
          <w:ilvl w:val="0"/>
          <w:numId w:val="2"/>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Evidence should include information about timing, frequency, and duration of impairments</w:t>
      </w:r>
    </w:p>
    <w:p w:rsidR="00C1139C" w:rsidRPr="00C1139C" w:rsidRDefault="00C1139C" w:rsidP="00C1139C">
      <w:pPr>
        <w:numPr>
          <w:ilvl w:val="0"/>
          <w:numId w:val="2"/>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A diagnosis based on self-described symptoms can qualify as a disabling impairment</w:t>
      </w:r>
    </w:p>
    <w:p w:rsidR="00C1139C" w:rsidRPr="00C1139C" w:rsidRDefault="00C1139C" w:rsidP="00C1139C">
      <w:pPr>
        <w:numPr>
          <w:ilvl w:val="0"/>
          <w:numId w:val="3"/>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Reasonable Accommodation Requirements</w:t>
      </w:r>
    </w:p>
    <w:p w:rsidR="00C1139C" w:rsidRPr="00C1139C" w:rsidRDefault="00C1139C" w:rsidP="00C1139C">
      <w:pPr>
        <w:numPr>
          <w:ilvl w:val="0"/>
          <w:numId w:val="4"/>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Employers and courts must provide reasonable accommodations for known physical/mental limitations</w:t>
      </w:r>
    </w:p>
    <w:p w:rsidR="00C1139C" w:rsidRPr="00C1139C" w:rsidRDefault="00C1139C" w:rsidP="00C1139C">
      <w:pPr>
        <w:numPr>
          <w:ilvl w:val="0"/>
          <w:numId w:val="4"/>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Failure to accommodate is a distinct cause of action that does not require proving additional adverse action</w:t>
      </w:r>
    </w:p>
    <w:p w:rsidR="00C1139C" w:rsidRPr="00C1139C" w:rsidRDefault="00C1139C" w:rsidP="00C1139C">
      <w:pPr>
        <w:numPr>
          <w:ilvl w:val="0"/>
          <w:numId w:val="4"/>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The threshold for requesting accommodation is not demanding - the person must provide enough information to make the disability and desire for accommodation known</w:t>
      </w:r>
    </w:p>
    <w:p w:rsidR="00C1139C" w:rsidRPr="00C1139C" w:rsidRDefault="00C1139C" w:rsidP="00C1139C">
      <w:pPr>
        <w:numPr>
          <w:ilvl w:val="0"/>
          <w:numId w:val="4"/>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Requests for accommodation should be kept confidential and not disclosed publicly</w:t>
      </w:r>
    </w:p>
    <w:p w:rsidR="00C1139C" w:rsidRPr="00C1139C" w:rsidRDefault="00C1139C" w:rsidP="00C1139C">
      <w:pPr>
        <w:numPr>
          <w:ilvl w:val="0"/>
          <w:numId w:val="5"/>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Procedural Rights</w:t>
      </w:r>
    </w:p>
    <w:p w:rsidR="00C1139C" w:rsidRPr="00C1139C" w:rsidRDefault="00C1139C" w:rsidP="00C1139C">
      <w:pPr>
        <w:numPr>
          <w:ilvl w:val="0"/>
          <w:numId w:val="6"/>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Courts should not allow technical requirements to bar discrimination claims</w:t>
      </w:r>
    </w:p>
    <w:p w:rsidR="00C1139C" w:rsidRPr="00C1139C" w:rsidRDefault="00C1139C" w:rsidP="00C1139C">
      <w:pPr>
        <w:numPr>
          <w:ilvl w:val="0"/>
          <w:numId w:val="6"/>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EEOC complaints should be interpreted broadly</w:t>
      </w:r>
    </w:p>
    <w:p w:rsidR="00C1139C" w:rsidRPr="00C1139C" w:rsidRDefault="00C1139C" w:rsidP="00C1139C">
      <w:pPr>
        <w:numPr>
          <w:ilvl w:val="0"/>
          <w:numId w:val="6"/>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Retaliation claims can grow out of discrimination charges even if not explicitly stated</w:t>
      </w:r>
    </w:p>
    <w:p w:rsidR="00C1139C" w:rsidRPr="00C1139C" w:rsidRDefault="00C1139C" w:rsidP="00C1139C">
      <w:pPr>
        <w:numPr>
          <w:ilvl w:val="0"/>
          <w:numId w:val="6"/>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Public entities must ensure non-exclusion and non-discrimination in services and programs</w:t>
      </w:r>
    </w:p>
    <w:p w:rsidR="00C1139C" w:rsidRPr="00C1139C" w:rsidRDefault="00C1139C" w:rsidP="00C1139C">
      <w:pPr>
        <w:numPr>
          <w:ilvl w:val="0"/>
          <w:numId w:val="7"/>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Privacy and Confidentiality</w:t>
      </w:r>
    </w:p>
    <w:p w:rsidR="00C1139C" w:rsidRPr="00C1139C" w:rsidRDefault="00C1139C" w:rsidP="00C1139C">
      <w:pPr>
        <w:numPr>
          <w:ilvl w:val="0"/>
          <w:numId w:val="8"/>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Details about disabilities and accommodation requests should be kept private</w:t>
      </w:r>
    </w:p>
    <w:p w:rsidR="00C1139C" w:rsidRPr="00C1139C" w:rsidRDefault="00C1139C" w:rsidP="00C1139C">
      <w:pPr>
        <w:numPr>
          <w:ilvl w:val="0"/>
          <w:numId w:val="8"/>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Public disclosure of accommodation requests can lead to prejudice</w:t>
      </w:r>
    </w:p>
    <w:p w:rsidR="00C1139C" w:rsidRPr="00C1139C" w:rsidRDefault="00C1139C" w:rsidP="00C1139C">
      <w:pPr>
        <w:numPr>
          <w:ilvl w:val="0"/>
          <w:numId w:val="8"/>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Individuals are not required to disclose disability details to other parties in legal proceedings</w:t>
      </w:r>
    </w:p>
    <w:p w:rsidR="00C1139C" w:rsidRPr="00C1139C" w:rsidRDefault="00C1139C" w:rsidP="00C1139C">
      <w:pPr>
        <w:numPr>
          <w:ilvl w:val="0"/>
          <w:numId w:val="8"/>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Confidentiality breaches can exacerbate challenges faced by disabled individuals</w:t>
      </w:r>
    </w:p>
    <w:p w:rsidR="00C1139C" w:rsidRPr="00C1139C" w:rsidRDefault="00C1139C" w:rsidP="00C1139C">
      <w:pPr>
        <w:numPr>
          <w:ilvl w:val="0"/>
          <w:numId w:val="9"/>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Legal Frameworks Supporting Rights</w:t>
      </w:r>
    </w:p>
    <w:p w:rsidR="00C1139C" w:rsidRPr="00C1139C" w:rsidRDefault="00C1139C" w:rsidP="00C1139C">
      <w:pPr>
        <w:numPr>
          <w:ilvl w:val="0"/>
          <w:numId w:val="10"/>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Title II of ADA ensures access to public services and programs</w:t>
      </w:r>
    </w:p>
    <w:p w:rsidR="00C1139C" w:rsidRPr="00C1139C" w:rsidRDefault="00C1139C" w:rsidP="00C1139C">
      <w:pPr>
        <w:numPr>
          <w:ilvl w:val="0"/>
          <w:numId w:val="10"/>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Section 504 of Rehabilitation Act prohibits discrimination in federally-funded programs</w:t>
      </w:r>
    </w:p>
    <w:p w:rsidR="00C1139C" w:rsidRPr="00C1139C" w:rsidRDefault="00C1139C" w:rsidP="00C1139C">
      <w:pPr>
        <w:numPr>
          <w:ilvl w:val="0"/>
          <w:numId w:val="10"/>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Section 5 of 14th Amendment provides constitutional backing for equal protection</w:t>
      </w:r>
    </w:p>
    <w:p w:rsidR="00C1139C" w:rsidRPr="00C1139C" w:rsidRDefault="00C1139C" w:rsidP="00C1139C">
      <w:pPr>
        <w:numPr>
          <w:ilvl w:val="0"/>
          <w:numId w:val="10"/>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42 U.S.C. § 1983 provides remedies for civil rights violations</w:t>
      </w:r>
    </w:p>
    <w:p w:rsidR="00C1139C" w:rsidRPr="00C1139C" w:rsidRDefault="00C1139C" w:rsidP="00C1139C">
      <w:p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Important Cases:</w:t>
      </w:r>
    </w:p>
    <w:p w:rsidR="00C1139C" w:rsidRPr="00C1139C" w:rsidRDefault="00C1139C" w:rsidP="00C1139C">
      <w:pPr>
        <w:numPr>
          <w:ilvl w:val="0"/>
          <w:numId w:val="11"/>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lastRenderedPageBreak/>
        <w:t>Tennessee v. Lane: Upheld necessity of accessibility in public facilities</w:t>
      </w:r>
    </w:p>
    <w:p w:rsidR="00C1139C" w:rsidRPr="00C1139C" w:rsidRDefault="00C1139C" w:rsidP="00C1139C">
      <w:pPr>
        <w:numPr>
          <w:ilvl w:val="0"/>
          <w:numId w:val="11"/>
        </w:numPr>
        <w:spacing w:before="100" w:beforeAutospacing="1" w:after="100" w:afterAutospacing="1"/>
        <w:rPr>
          <w:rFonts w:ascii="Times New Roman" w:eastAsia="Times New Roman" w:hAnsi="Times New Roman" w:cs="Times New Roman"/>
          <w:kern w:val="0"/>
          <w14:ligatures w14:val="none"/>
        </w:rPr>
      </w:pPr>
      <w:proofErr w:type="spellStart"/>
      <w:r w:rsidRPr="00C1139C">
        <w:rPr>
          <w:rFonts w:ascii="Times New Roman" w:eastAsia="Times New Roman" w:hAnsi="Times New Roman" w:cs="Times New Roman"/>
          <w:kern w:val="0"/>
          <w14:ligatures w14:val="none"/>
        </w:rPr>
        <w:t>Biscaro</w:t>
      </w:r>
      <w:proofErr w:type="spellEnd"/>
      <w:r w:rsidRPr="00C1139C">
        <w:rPr>
          <w:rFonts w:ascii="Times New Roman" w:eastAsia="Times New Roman" w:hAnsi="Times New Roman" w:cs="Times New Roman"/>
          <w:kern w:val="0"/>
          <w14:ligatures w14:val="none"/>
        </w:rPr>
        <w:t xml:space="preserve"> v. Stern: Emphasized courts' duty to respond to accommodation requests</w:t>
      </w:r>
    </w:p>
    <w:p w:rsidR="00C1139C" w:rsidRPr="00C1139C" w:rsidRDefault="00C1139C" w:rsidP="00C1139C">
      <w:pPr>
        <w:numPr>
          <w:ilvl w:val="0"/>
          <w:numId w:val="11"/>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Sugg v. City of Sunrise: Established that plaintiff testimony alone can prove disability</w:t>
      </w:r>
    </w:p>
    <w:p w:rsidR="00C1139C" w:rsidRPr="00C1139C" w:rsidRDefault="00C1139C" w:rsidP="00C1139C">
      <w:p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The synthesis shows that disability rights and accommodations are protected through multiple overlapping legal frameworks, with strong emphasis on confidentiality, reasonable accommodation, and broad interpretation of disability status. Courts must handle these matters sensitively while ensuring full access to legal proceedings.</w:t>
      </w:r>
    </w:p>
    <w:p w:rsidR="00C1139C" w:rsidRPr="00C1139C" w:rsidRDefault="00C1139C" w:rsidP="00C1139C">
      <w:p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Would you like me to expand on any particular aspect of this synthesis?</w:t>
      </w:r>
    </w:p>
    <w:p w:rsidR="00C1139C" w:rsidRPr="00C1139C" w:rsidRDefault="00C1139C" w:rsidP="00C1139C">
      <w:pPr>
        <w:rPr>
          <w:rFonts w:ascii="Times New Roman" w:eastAsia="Times New Roman" w:hAnsi="Times New Roman" w:cs="Times New Roman"/>
          <w:kern w:val="0"/>
          <w14:ligatures w14:val="none"/>
        </w:rPr>
      </w:pPr>
      <w:proofErr w:type="spellStart"/>
      <w:r w:rsidRPr="00C1139C">
        <w:rPr>
          <w:rFonts w:ascii="Times New Roman" w:eastAsia="Times New Roman" w:hAnsi="Times New Roman" w:cs="Times New Roman"/>
          <w:kern w:val="0"/>
          <w14:ligatures w14:val="none"/>
        </w:rPr>
        <w:t>CopyRetry</w:t>
      </w:r>
      <w:proofErr w:type="spellEnd"/>
    </w:p>
    <w:p w:rsidR="00C1139C" w:rsidRPr="00C1139C" w:rsidRDefault="00C1139C" w:rsidP="00C1139C">
      <w:pPr>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JK</w:t>
      </w:r>
    </w:p>
    <w:p w:rsidR="00C1139C" w:rsidRPr="00C1139C" w:rsidRDefault="00C1139C" w:rsidP="00C1139C">
      <w:p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Expand all</w:t>
      </w:r>
    </w:p>
    <w:p w:rsidR="00C1139C" w:rsidRPr="00C1139C" w:rsidRDefault="00C1139C" w:rsidP="00C1139C">
      <w:pPr>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Edit</w:t>
      </w:r>
    </w:p>
    <w:p w:rsidR="00C1139C" w:rsidRPr="00C1139C" w:rsidRDefault="00C1139C" w:rsidP="00C1139C">
      <w:p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I'll provide a detailed expansion of the key aspects from the merged documents:</w:t>
      </w:r>
    </w:p>
    <w:p w:rsidR="00C1139C" w:rsidRPr="00C1139C" w:rsidRDefault="00C1139C" w:rsidP="00C1139C">
      <w:pPr>
        <w:numPr>
          <w:ilvl w:val="0"/>
          <w:numId w:val="12"/>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Establishing Disability Under the ADA</w:t>
      </w:r>
    </w:p>
    <w:p w:rsidR="00C1139C" w:rsidRPr="00C1139C" w:rsidRDefault="00C1139C" w:rsidP="00C1139C">
      <w:p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Foundational Requirements:</w:t>
      </w:r>
    </w:p>
    <w:p w:rsidR="00C1139C" w:rsidRPr="00C1139C" w:rsidRDefault="00C1139C" w:rsidP="00C1139C">
      <w:pPr>
        <w:numPr>
          <w:ilvl w:val="0"/>
          <w:numId w:val="13"/>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The ADA mandates broad interpretation of disability status</w:t>
      </w:r>
    </w:p>
    <w:p w:rsidR="00C1139C" w:rsidRPr="00C1139C" w:rsidRDefault="00C1139C" w:rsidP="00C1139C">
      <w:pPr>
        <w:numPr>
          <w:ilvl w:val="0"/>
          <w:numId w:val="13"/>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Per 29 C.F.R. §1630.2(j)(1)(ii), disability exists when an impairment substantially limits ability compared to the general population</w:t>
      </w:r>
    </w:p>
    <w:p w:rsidR="00C1139C" w:rsidRPr="00C1139C" w:rsidRDefault="00C1139C" w:rsidP="00C1139C">
      <w:pPr>
        <w:numPr>
          <w:ilvl w:val="0"/>
          <w:numId w:val="13"/>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Major life activities include both physical actions and bodily functions (including cardiovascular)</w:t>
      </w:r>
    </w:p>
    <w:p w:rsidR="00C1139C" w:rsidRPr="00C1139C" w:rsidRDefault="00C1139C" w:rsidP="00C1139C">
      <w:pPr>
        <w:numPr>
          <w:ilvl w:val="0"/>
          <w:numId w:val="13"/>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Extensive analysis is not required to determine substantial limitation</w:t>
      </w:r>
    </w:p>
    <w:p w:rsidR="00C1139C" w:rsidRPr="00C1139C" w:rsidRDefault="00C1139C" w:rsidP="00C1139C">
      <w:p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Evidence Standards:</w:t>
      </w:r>
    </w:p>
    <w:p w:rsidR="00C1139C" w:rsidRPr="00C1139C" w:rsidRDefault="00C1139C" w:rsidP="00C1139C">
      <w:pPr>
        <w:numPr>
          <w:ilvl w:val="0"/>
          <w:numId w:val="14"/>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Medical evidence is not strictly required</w:t>
      </w:r>
    </w:p>
    <w:p w:rsidR="00C1139C" w:rsidRPr="00C1139C" w:rsidRDefault="00C1139C" w:rsidP="00C1139C">
      <w:pPr>
        <w:numPr>
          <w:ilvl w:val="0"/>
          <w:numId w:val="14"/>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Plaintiff's own testimony can establish disability if sufficiently detailed</w:t>
      </w:r>
    </w:p>
    <w:p w:rsidR="00C1139C" w:rsidRPr="00C1139C" w:rsidRDefault="00C1139C" w:rsidP="00C1139C">
      <w:pPr>
        <w:numPr>
          <w:ilvl w:val="0"/>
          <w:numId w:val="14"/>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 xml:space="preserve">Evidence should describe: </w:t>
      </w:r>
    </w:p>
    <w:p w:rsidR="00C1139C" w:rsidRPr="00C1139C" w:rsidRDefault="00C1139C" w:rsidP="00C1139C">
      <w:pPr>
        <w:numPr>
          <w:ilvl w:val="1"/>
          <w:numId w:val="14"/>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Timing of impairments</w:t>
      </w:r>
    </w:p>
    <w:p w:rsidR="00C1139C" w:rsidRPr="00C1139C" w:rsidRDefault="00C1139C" w:rsidP="00C1139C">
      <w:pPr>
        <w:numPr>
          <w:ilvl w:val="1"/>
          <w:numId w:val="14"/>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Frequency of limitations</w:t>
      </w:r>
    </w:p>
    <w:p w:rsidR="00C1139C" w:rsidRPr="00C1139C" w:rsidRDefault="00C1139C" w:rsidP="00C1139C">
      <w:pPr>
        <w:numPr>
          <w:ilvl w:val="1"/>
          <w:numId w:val="14"/>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Duration of impact</w:t>
      </w:r>
    </w:p>
    <w:p w:rsidR="00C1139C" w:rsidRPr="00C1139C" w:rsidRDefault="00C1139C" w:rsidP="00C1139C">
      <w:pPr>
        <w:numPr>
          <w:ilvl w:val="1"/>
          <w:numId w:val="14"/>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Specific effects on daily activities</w:t>
      </w:r>
    </w:p>
    <w:p w:rsidR="00C1139C" w:rsidRPr="00C1139C" w:rsidRDefault="00C1139C" w:rsidP="00C1139C">
      <w:pPr>
        <w:numPr>
          <w:ilvl w:val="0"/>
          <w:numId w:val="14"/>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Courts should not dismiss self-described symptoms or subjective experiences</w:t>
      </w:r>
    </w:p>
    <w:p w:rsidR="00C1139C" w:rsidRPr="00C1139C" w:rsidRDefault="00C1139C" w:rsidP="00C1139C">
      <w:pPr>
        <w:numPr>
          <w:ilvl w:val="0"/>
          <w:numId w:val="14"/>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Documentation from healthcare providers can supplement but isn't required to replace personal testimony</w:t>
      </w:r>
    </w:p>
    <w:p w:rsidR="00C1139C" w:rsidRPr="00C1139C" w:rsidRDefault="00C1139C" w:rsidP="00C1139C">
      <w:pPr>
        <w:numPr>
          <w:ilvl w:val="0"/>
          <w:numId w:val="15"/>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Reasonable Accommodation Process</w:t>
      </w:r>
    </w:p>
    <w:p w:rsidR="00C1139C" w:rsidRPr="00C1139C" w:rsidRDefault="00C1139C" w:rsidP="00C1139C">
      <w:p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lastRenderedPageBreak/>
        <w:t>Legal Requirements:</w:t>
      </w:r>
    </w:p>
    <w:p w:rsidR="00C1139C" w:rsidRPr="00C1139C" w:rsidRDefault="00C1139C" w:rsidP="00C1139C">
      <w:pPr>
        <w:numPr>
          <w:ilvl w:val="0"/>
          <w:numId w:val="16"/>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Entities must accommodate known physical/mental limitations</w:t>
      </w:r>
    </w:p>
    <w:p w:rsidR="00C1139C" w:rsidRPr="00C1139C" w:rsidRDefault="00C1139C" w:rsidP="00C1139C">
      <w:pPr>
        <w:numPr>
          <w:ilvl w:val="0"/>
          <w:numId w:val="16"/>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Accommodation requests trigger an interactive process</w:t>
      </w:r>
    </w:p>
    <w:p w:rsidR="00C1139C" w:rsidRPr="00C1139C" w:rsidRDefault="00C1139C" w:rsidP="00C1139C">
      <w:pPr>
        <w:numPr>
          <w:ilvl w:val="0"/>
          <w:numId w:val="16"/>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No specific format or language required for requests</w:t>
      </w:r>
    </w:p>
    <w:p w:rsidR="00C1139C" w:rsidRPr="00C1139C" w:rsidRDefault="00C1139C" w:rsidP="00C1139C">
      <w:pPr>
        <w:numPr>
          <w:ilvl w:val="0"/>
          <w:numId w:val="16"/>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The process should remain confidential</w:t>
      </w:r>
    </w:p>
    <w:p w:rsidR="00C1139C" w:rsidRPr="00C1139C" w:rsidRDefault="00C1139C" w:rsidP="00C1139C">
      <w:pPr>
        <w:numPr>
          <w:ilvl w:val="0"/>
          <w:numId w:val="16"/>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Failure to provide accommodation is its own violation</w:t>
      </w:r>
    </w:p>
    <w:p w:rsidR="00C1139C" w:rsidRPr="00C1139C" w:rsidRDefault="00C1139C" w:rsidP="00C1139C">
      <w:pPr>
        <w:numPr>
          <w:ilvl w:val="0"/>
          <w:numId w:val="16"/>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No additional adverse action needed to establish claim</w:t>
      </w:r>
    </w:p>
    <w:p w:rsidR="00C1139C" w:rsidRPr="00C1139C" w:rsidRDefault="00C1139C" w:rsidP="00C1139C">
      <w:p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Best Practices:</w:t>
      </w:r>
    </w:p>
    <w:p w:rsidR="00C1139C" w:rsidRPr="00C1139C" w:rsidRDefault="00C1139C" w:rsidP="00C1139C">
      <w:pPr>
        <w:numPr>
          <w:ilvl w:val="0"/>
          <w:numId w:val="17"/>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Requests should be handled privately</w:t>
      </w:r>
    </w:p>
    <w:p w:rsidR="00C1139C" w:rsidRPr="00C1139C" w:rsidRDefault="00C1139C" w:rsidP="00C1139C">
      <w:pPr>
        <w:numPr>
          <w:ilvl w:val="0"/>
          <w:numId w:val="17"/>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Interactive dialogue should explore options</w:t>
      </w:r>
    </w:p>
    <w:p w:rsidR="00C1139C" w:rsidRPr="00C1139C" w:rsidRDefault="00C1139C" w:rsidP="00C1139C">
      <w:pPr>
        <w:numPr>
          <w:ilvl w:val="0"/>
          <w:numId w:val="17"/>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Response should be in writing</w:t>
      </w:r>
    </w:p>
    <w:p w:rsidR="00C1139C" w:rsidRPr="00C1139C" w:rsidRDefault="00C1139C" w:rsidP="00C1139C">
      <w:pPr>
        <w:numPr>
          <w:ilvl w:val="0"/>
          <w:numId w:val="17"/>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Denial requires showing undue hardship</w:t>
      </w:r>
    </w:p>
    <w:p w:rsidR="00C1139C" w:rsidRPr="00C1139C" w:rsidRDefault="00C1139C" w:rsidP="00C1139C">
      <w:pPr>
        <w:numPr>
          <w:ilvl w:val="0"/>
          <w:numId w:val="17"/>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Alternative accommodations should be considered</w:t>
      </w:r>
    </w:p>
    <w:p w:rsidR="00C1139C" w:rsidRPr="00C1139C" w:rsidRDefault="00C1139C" w:rsidP="00C1139C">
      <w:pPr>
        <w:numPr>
          <w:ilvl w:val="0"/>
          <w:numId w:val="17"/>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Temporary accommodations may be appropriate during evaluation</w:t>
      </w:r>
    </w:p>
    <w:p w:rsidR="00C1139C" w:rsidRPr="00C1139C" w:rsidRDefault="00C1139C" w:rsidP="00C1139C">
      <w:pPr>
        <w:numPr>
          <w:ilvl w:val="0"/>
          <w:numId w:val="18"/>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Procedural Rights and Protections</w:t>
      </w:r>
    </w:p>
    <w:p w:rsidR="00C1139C" w:rsidRPr="00C1139C" w:rsidRDefault="00C1139C" w:rsidP="00C1139C">
      <w:p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Administrative Requirements:</w:t>
      </w:r>
    </w:p>
    <w:p w:rsidR="00C1139C" w:rsidRPr="00C1139C" w:rsidRDefault="00C1139C" w:rsidP="00C1139C">
      <w:pPr>
        <w:numPr>
          <w:ilvl w:val="0"/>
          <w:numId w:val="19"/>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EEOC complaints interpreted broadly</w:t>
      </w:r>
    </w:p>
    <w:p w:rsidR="00C1139C" w:rsidRPr="00C1139C" w:rsidRDefault="00C1139C" w:rsidP="00C1139C">
      <w:pPr>
        <w:numPr>
          <w:ilvl w:val="0"/>
          <w:numId w:val="19"/>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Technical defects shouldn't bar valid claims</w:t>
      </w:r>
    </w:p>
    <w:p w:rsidR="00C1139C" w:rsidRPr="00C1139C" w:rsidRDefault="00C1139C" w:rsidP="00C1139C">
      <w:pPr>
        <w:numPr>
          <w:ilvl w:val="0"/>
          <w:numId w:val="19"/>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Related claims can be included even if not explicitly stated</w:t>
      </w:r>
    </w:p>
    <w:p w:rsidR="00C1139C" w:rsidRPr="00C1139C" w:rsidRDefault="00C1139C" w:rsidP="00C1139C">
      <w:pPr>
        <w:numPr>
          <w:ilvl w:val="0"/>
          <w:numId w:val="19"/>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Retaliation claims can arise from original discrimination charge</w:t>
      </w:r>
    </w:p>
    <w:p w:rsidR="00C1139C" w:rsidRPr="00C1139C" w:rsidRDefault="00C1139C" w:rsidP="00C1139C">
      <w:p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Legal Process Rights:</w:t>
      </w:r>
    </w:p>
    <w:p w:rsidR="00C1139C" w:rsidRPr="00C1139C" w:rsidRDefault="00C1139C" w:rsidP="00C1139C">
      <w:pPr>
        <w:numPr>
          <w:ilvl w:val="0"/>
          <w:numId w:val="20"/>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Right to confidential handling of disability information</w:t>
      </w:r>
    </w:p>
    <w:p w:rsidR="00C1139C" w:rsidRPr="00C1139C" w:rsidRDefault="00C1139C" w:rsidP="00C1139C">
      <w:pPr>
        <w:numPr>
          <w:ilvl w:val="0"/>
          <w:numId w:val="20"/>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Protection against discrimination in legal proceedings</w:t>
      </w:r>
    </w:p>
    <w:p w:rsidR="00C1139C" w:rsidRPr="00C1139C" w:rsidRDefault="00C1139C" w:rsidP="00C1139C">
      <w:pPr>
        <w:numPr>
          <w:ilvl w:val="0"/>
          <w:numId w:val="20"/>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Right to effective communication</w:t>
      </w:r>
    </w:p>
    <w:p w:rsidR="00C1139C" w:rsidRPr="00C1139C" w:rsidRDefault="00C1139C" w:rsidP="00C1139C">
      <w:pPr>
        <w:numPr>
          <w:ilvl w:val="0"/>
          <w:numId w:val="20"/>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Equal access to court services and programs</w:t>
      </w:r>
    </w:p>
    <w:p w:rsidR="00C1139C" w:rsidRPr="00C1139C" w:rsidRDefault="00C1139C" w:rsidP="00C1139C">
      <w:pPr>
        <w:numPr>
          <w:ilvl w:val="0"/>
          <w:numId w:val="20"/>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Right to present disability evidence</w:t>
      </w:r>
    </w:p>
    <w:p w:rsidR="00C1139C" w:rsidRPr="00C1139C" w:rsidRDefault="00C1139C" w:rsidP="00C1139C">
      <w:pPr>
        <w:numPr>
          <w:ilvl w:val="0"/>
          <w:numId w:val="20"/>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Protection against prejudicial treatment</w:t>
      </w:r>
    </w:p>
    <w:p w:rsidR="00C1139C" w:rsidRPr="00C1139C" w:rsidRDefault="00C1139C" w:rsidP="00C1139C">
      <w:pPr>
        <w:numPr>
          <w:ilvl w:val="0"/>
          <w:numId w:val="21"/>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Privacy and Confidentiality Requirements</w:t>
      </w:r>
    </w:p>
    <w:p w:rsidR="00C1139C" w:rsidRPr="00C1139C" w:rsidRDefault="00C1139C" w:rsidP="00C1139C">
      <w:p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Scope of Protection:</w:t>
      </w:r>
    </w:p>
    <w:p w:rsidR="00C1139C" w:rsidRPr="00C1139C" w:rsidRDefault="00C1139C" w:rsidP="00C1139C">
      <w:pPr>
        <w:numPr>
          <w:ilvl w:val="0"/>
          <w:numId w:val="22"/>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Disability details should remain private</w:t>
      </w:r>
    </w:p>
    <w:p w:rsidR="00C1139C" w:rsidRPr="00C1139C" w:rsidRDefault="00C1139C" w:rsidP="00C1139C">
      <w:pPr>
        <w:numPr>
          <w:ilvl w:val="0"/>
          <w:numId w:val="22"/>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Accommodation requests are confidential</w:t>
      </w:r>
    </w:p>
    <w:p w:rsidR="00C1139C" w:rsidRPr="00C1139C" w:rsidRDefault="00C1139C" w:rsidP="00C1139C">
      <w:pPr>
        <w:numPr>
          <w:ilvl w:val="0"/>
          <w:numId w:val="22"/>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Medical information must be protected</w:t>
      </w:r>
    </w:p>
    <w:p w:rsidR="00C1139C" w:rsidRPr="00C1139C" w:rsidRDefault="00C1139C" w:rsidP="00C1139C">
      <w:pPr>
        <w:numPr>
          <w:ilvl w:val="0"/>
          <w:numId w:val="22"/>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Discussion of disability status should be limited</w:t>
      </w:r>
    </w:p>
    <w:p w:rsidR="00C1139C" w:rsidRPr="00C1139C" w:rsidRDefault="00C1139C" w:rsidP="00C1139C">
      <w:pPr>
        <w:numPr>
          <w:ilvl w:val="0"/>
          <w:numId w:val="22"/>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Public disclosure requires compelling justification</w:t>
      </w:r>
    </w:p>
    <w:p w:rsidR="00C1139C" w:rsidRPr="00C1139C" w:rsidRDefault="00C1139C" w:rsidP="00C1139C">
      <w:p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lastRenderedPageBreak/>
        <w:t>Prohibited Actions:</w:t>
      </w:r>
    </w:p>
    <w:p w:rsidR="00C1139C" w:rsidRPr="00C1139C" w:rsidRDefault="00C1139C" w:rsidP="00C1139C">
      <w:pPr>
        <w:numPr>
          <w:ilvl w:val="0"/>
          <w:numId w:val="23"/>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Public reading of accommodation requests</w:t>
      </w:r>
    </w:p>
    <w:p w:rsidR="00C1139C" w:rsidRPr="00C1139C" w:rsidRDefault="00C1139C" w:rsidP="00C1139C">
      <w:pPr>
        <w:numPr>
          <w:ilvl w:val="0"/>
          <w:numId w:val="23"/>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Sharing disability information with opposing parties</w:t>
      </w:r>
    </w:p>
    <w:p w:rsidR="00C1139C" w:rsidRPr="00C1139C" w:rsidRDefault="00C1139C" w:rsidP="00C1139C">
      <w:pPr>
        <w:numPr>
          <w:ilvl w:val="0"/>
          <w:numId w:val="23"/>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Using disability status against the individual</w:t>
      </w:r>
    </w:p>
    <w:p w:rsidR="00C1139C" w:rsidRPr="00C1139C" w:rsidRDefault="00C1139C" w:rsidP="00C1139C">
      <w:pPr>
        <w:numPr>
          <w:ilvl w:val="0"/>
          <w:numId w:val="23"/>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Making accommodation decisions in public settings</w:t>
      </w:r>
    </w:p>
    <w:p w:rsidR="00C1139C" w:rsidRPr="00C1139C" w:rsidRDefault="00C1139C" w:rsidP="00C1139C">
      <w:pPr>
        <w:numPr>
          <w:ilvl w:val="0"/>
          <w:numId w:val="23"/>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Allowing commentary on disability from other parties</w:t>
      </w:r>
    </w:p>
    <w:p w:rsidR="00C1139C" w:rsidRPr="00C1139C" w:rsidRDefault="00C1139C" w:rsidP="00C1139C">
      <w:pPr>
        <w:numPr>
          <w:ilvl w:val="0"/>
          <w:numId w:val="24"/>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Comprehensive Legal Framework</w:t>
      </w:r>
    </w:p>
    <w:p w:rsidR="00C1139C" w:rsidRPr="00C1139C" w:rsidRDefault="00C1139C" w:rsidP="00C1139C">
      <w:p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ADA Title II:</w:t>
      </w:r>
    </w:p>
    <w:p w:rsidR="00C1139C" w:rsidRPr="00C1139C" w:rsidRDefault="00C1139C" w:rsidP="00C1139C">
      <w:pPr>
        <w:numPr>
          <w:ilvl w:val="0"/>
          <w:numId w:val="25"/>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Prohibits discrimination by public entities</w:t>
      </w:r>
    </w:p>
    <w:p w:rsidR="00C1139C" w:rsidRPr="00C1139C" w:rsidRDefault="00C1139C" w:rsidP="00C1139C">
      <w:pPr>
        <w:numPr>
          <w:ilvl w:val="0"/>
          <w:numId w:val="25"/>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Requires program accessibility</w:t>
      </w:r>
    </w:p>
    <w:p w:rsidR="00C1139C" w:rsidRPr="00C1139C" w:rsidRDefault="00C1139C" w:rsidP="00C1139C">
      <w:pPr>
        <w:numPr>
          <w:ilvl w:val="0"/>
          <w:numId w:val="25"/>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Mandates effective communication</w:t>
      </w:r>
    </w:p>
    <w:p w:rsidR="00C1139C" w:rsidRPr="00C1139C" w:rsidRDefault="00C1139C" w:rsidP="00C1139C">
      <w:pPr>
        <w:numPr>
          <w:ilvl w:val="0"/>
          <w:numId w:val="25"/>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Ensures equal participation opportunities</w:t>
      </w:r>
    </w:p>
    <w:p w:rsidR="00C1139C" w:rsidRPr="00C1139C" w:rsidRDefault="00C1139C" w:rsidP="00C1139C">
      <w:pPr>
        <w:numPr>
          <w:ilvl w:val="0"/>
          <w:numId w:val="25"/>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Protects against retaliation</w:t>
      </w:r>
    </w:p>
    <w:p w:rsidR="00C1139C" w:rsidRPr="00C1139C" w:rsidRDefault="00C1139C" w:rsidP="00C1139C">
      <w:p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Section 504 Rehabilitation Act:</w:t>
      </w:r>
    </w:p>
    <w:p w:rsidR="00C1139C" w:rsidRPr="00C1139C" w:rsidRDefault="00C1139C" w:rsidP="00C1139C">
      <w:pPr>
        <w:numPr>
          <w:ilvl w:val="0"/>
          <w:numId w:val="26"/>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Applies to federally funded programs</w:t>
      </w:r>
    </w:p>
    <w:p w:rsidR="00C1139C" w:rsidRPr="00C1139C" w:rsidRDefault="00C1139C" w:rsidP="00C1139C">
      <w:pPr>
        <w:numPr>
          <w:ilvl w:val="0"/>
          <w:numId w:val="26"/>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Requires reasonable accommodations</w:t>
      </w:r>
    </w:p>
    <w:p w:rsidR="00C1139C" w:rsidRPr="00C1139C" w:rsidRDefault="00C1139C" w:rsidP="00C1139C">
      <w:pPr>
        <w:numPr>
          <w:ilvl w:val="0"/>
          <w:numId w:val="26"/>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Prohibits disability discrimination</w:t>
      </w:r>
    </w:p>
    <w:p w:rsidR="00C1139C" w:rsidRPr="00C1139C" w:rsidRDefault="00C1139C" w:rsidP="00C1139C">
      <w:pPr>
        <w:numPr>
          <w:ilvl w:val="0"/>
          <w:numId w:val="26"/>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Ensures equal access to services</w:t>
      </w:r>
    </w:p>
    <w:p w:rsidR="00C1139C" w:rsidRPr="00C1139C" w:rsidRDefault="00C1139C" w:rsidP="00C1139C">
      <w:pPr>
        <w:numPr>
          <w:ilvl w:val="0"/>
          <w:numId w:val="26"/>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Protects confidentiality rights</w:t>
      </w:r>
    </w:p>
    <w:p w:rsidR="00C1139C" w:rsidRPr="00C1139C" w:rsidRDefault="00C1139C" w:rsidP="00C1139C">
      <w:p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Constitutional Protections:</w:t>
      </w:r>
    </w:p>
    <w:p w:rsidR="00C1139C" w:rsidRPr="00C1139C" w:rsidRDefault="00C1139C" w:rsidP="00C1139C">
      <w:pPr>
        <w:numPr>
          <w:ilvl w:val="0"/>
          <w:numId w:val="27"/>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Equal Protection under 14th Amendment</w:t>
      </w:r>
    </w:p>
    <w:p w:rsidR="00C1139C" w:rsidRPr="00C1139C" w:rsidRDefault="00C1139C" w:rsidP="00C1139C">
      <w:pPr>
        <w:numPr>
          <w:ilvl w:val="0"/>
          <w:numId w:val="27"/>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Due Process rights</w:t>
      </w:r>
    </w:p>
    <w:p w:rsidR="00C1139C" w:rsidRPr="00C1139C" w:rsidRDefault="00C1139C" w:rsidP="00C1139C">
      <w:pPr>
        <w:numPr>
          <w:ilvl w:val="0"/>
          <w:numId w:val="27"/>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First Amendment protections</w:t>
      </w:r>
    </w:p>
    <w:p w:rsidR="00C1139C" w:rsidRPr="00C1139C" w:rsidRDefault="00C1139C" w:rsidP="00C1139C">
      <w:pPr>
        <w:numPr>
          <w:ilvl w:val="0"/>
          <w:numId w:val="27"/>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Access to courts</w:t>
      </w:r>
    </w:p>
    <w:p w:rsidR="00C1139C" w:rsidRPr="00C1139C" w:rsidRDefault="00C1139C" w:rsidP="00C1139C">
      <w:pPr>
        <w:numPr>
          <w:ilvl w:val="0"/>
          <w:numId w:val="27"/>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Right to fair proceedings</w:t>
      </w:r>
    </w:p>
    <w:p w:rsidR="00C1139C" w:rsidRPr="00C1139C" w:rsidRDefault="00C1139C" w:rsidP="00C1139C">
      <w:p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42 U.S.C. § 1983:</w:t>
      </w:r>
    </w:p>
    <w:p w:rsidR="00C1139C" w:rsidRPr="00C1139C" w:rsidRDefault="00C1139C" w:rsidP="00C1139C">
      <w:pPr>
        <w:numPr>
          <w:ilvl w:val="0"/>
          <w:numId w:val="28"/>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Provides remedy for civil rights violations</w:t>
      </w:r>
    </w:p>
    <w:p w:rsidR="00C1139C" w:rsidRPr="00C1139C" w:rsidRDefault="00C1139C" w:rsidP="00C1139C">
      <w:pPr>
        <w:numPr>
          <w:ilvl w:val="0"/>
          <w:numId w:val="28"/>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Allows claims against state actors</w:t>
      </w:r>
    </w:p>
    <w:p w:rsidR="00C1139C" w:rsidRPr="00C1139C" w:rsidRDefault="00C1139C" w:rsidP="00C1139C">
      <w:pPr>
        <w:numPr>
          <w:ilvl w:val="0"/>
          <w:numId w:val="28"/>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Protects constitutional rights</w:t>
      </w:r>
    </w:p>
    <w:p w:rsidR="00C1139C" w:rsidRPr="00C1139C" w:rsidRDefault="00C1139C" w:rsidP="00C1139C">
      <w:pPr>
        <w:numPr>
          <w:ilvl w:val="0"/>
          <w:numId w:val="28"/>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Enables damage recovery</w:t>
      </w:r>
    </w:p>
    <w:p w:rsidR="00C1139C" w:rsidRPr="00C1139C" w:rsidRDefault="00C1139C" w:rsidP="00C1139C">
      <w:pPr>
        <w:numPr>
          <w:ilvl w:val="0"/>
          <w:numId w:val="28"/>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Supports injunctive relief</w:t>
      </w:r>
    </w:p>
    <w:p w:rsidR="00C1139C" w:rsidRPr="00C1139C" w:rsidRDefault="00C1139C" w:rsidP="00C1139C">
      <w:pPr>
        <w:numPr>
          <w:ilvl w:val="0"/>
          <w:numId w:val="29"/>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Case Law Developments</w:t>
      </w:r>
    </w:p>
    <w:p w:rsidR="00C1139C" w:rsidRPr="00C1139C" w:rsidRDefault="00C1139C" w:rsidP="00C1139C">
      <w:p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Tennessee v. Lane:</w:t>
      </w:r>
    </w:p>
    <w:p w:rsidR="00C1139C" w:rsidRPr="00C1139C" w:rsidRDefault="00C1139C" w:rsidP="00C1139C">
      <w:pPr>
        <w:numPr>
          <w:ilvl w:val="0"/>
          <w:numId w:val="30"/>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lastRenderedPageBreak/>
        <w:t>Established fundamental right of access to courts</w:t>
      </w:r>
    </w:p>
    <w:p w:rsidR="00C1139C" w:rsidRPr="00C1139C" w:rsidRDefault="00C1139C" w:rsidP="00C1139C">
      <w:pPr>
        <w:numPr>
          <w:ilvl w:val="0"/>
          <w:numId w:val="30"/>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Upheld ADA's application to state courts</w:t>
      </w:r>
    </w:p>
    <w:p w:rsidR="00C1139C" w:rsidRPr="00C1139C" w:rsidRDefault="00C1139C" w:rsidP="00C1139C">
      <w:pPr>
        <w:numPr>
          <w:ilvl w:val="0"/>
          <w:numId w:val="30"/>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Required physical accessibility</w:t>
      </w:r>
    </w:p>
    <w:p w:rsidR="00C1139C" w:rsidRPr="00C1139C" w:rsidRDefault="00C1139C" w:rsidP="00C1139C">
      <w:pPr>
        <w:numPr>
          <w:ilvl w:val="0"/>
          <w:numId w:val="30"/>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Protected participation rights</w:t>
      </w:r>
    </w:p>
    <w:p w:rsidR="00C1139C" w:rsidRPr="00C1139C" w:rsidRDefault="00C1139C" w:rsidP="00C1139C">
      <w:pPr>
        <w:numPr>
          <w:ilvl w:val="0"/>
          <w:numId w:val="30"/>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Confirmed accommodation requirements</w:t>
      </w:r>
    </w:p>
    <w:p w:rsidR="00C1139C" w:rsidRPr="00C1139C" w:rsidRDefault="00C1139C" w:rsidP="00C1139C">
      <w:pPr>
        <w:spacing w:before="100" w:beforeAutospacing="1" w:after="100" w:afterAutospacing="1"/>
        <w:rPr>
          <w:rFonts w:ascii="Times New Roman" w:eastAsia="Times New Roman" w:hAnsi="Times New Roman" w:cs="Times New Roman"/>
          <w:kern w:val="0"/>
          <w14:ligatures w14:val="none"/>
        </w:rPr>
      </w:pPr>
      <w:proofErr w:type="spellStart"/>
      <w:r w:rsidRPr="00C1139C">
        <w:rPr>
          <w:rFonts w:ascii="Times New Roman" w:eastAsia="Times New Roman" w:hAnsi="Times New Roman" w:cs="Times New Roman"/>
          <w:kern w:val="0"/>
          <w14:ligatures w14:val="none"/>
        </w:rPr>
        <w:t>Biscaro</w:t>
      </w:r>
      <w:proofErr w:type="spellEnd"/>
      <w:r w:rsidRPr="00C1139C">
        <w:rPr>
          <w:rFonts w:ascii="Times New Roman" w:eastAsia="Times New Roman" w:hAnsi="Times New Roman" w:cs="Times New Roman"/>
          <w:kern w:val="0"/>
          <w14:ligatures w14:val="none"/>
        </w:rPr>
        <w:t xml:space="preserve"> v. Stern:</w:t>
      </w:r>
    </w:p>
    <w:p w:rsidR="00C1139C" w:rsidRPr="00C1139C" w:rsidRDefault="00C1139C" w:rsidP="00C1139C">
      <w:pPr>
        <w:numPr>
          <w:ilvl w:val="0"/>
          <w:numId w:val="31"/>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Required written responses to accommodation requests</w:t>
      </w:r>
    </w:p>
    <w:p w:rsidR="00C1139C" w:rsidRPr="00C1139C" w:rsidRDefault="00C1139C" w:rsidP="00C1139C">
      <w:pPr>
        <w:numPr>
          <w:ilvl w:val="0"/>
          <w:numId w:val="31"/>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Prohibited implicit denials</w:t>
      </w:r>
    </w:p>
    <w:p w:rsidR="00C1139C" w:rsidRPr="00C1139C" w:rsidRDefault="00C1139C" w:rsidP="00C1139C">
      <w:pPr>
        <w:numPr>
          <w:ilvl w:val="0"/>
          <w:numId w:val="31"/>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Mandated interactive process</w:t>
      </w:r>
    </w:p>
    <w:p w:rsidR="00C1139C" w:rsidRPr="00C1139C" w:rsidRDefault="00C1139C" w:rsidP="00C1139C">
      <w:pPr>
        <w:numPr>
          <w:ilvl w:val="0"/>
          <w:numId w:val="31"/>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Protected confidentiality rights</w:t>
      </w:r>
    </w:p>
    <w:p w:rsidR="00C1139C" w:rsidRPr="00C1139C" w:rsidRDefault="00C1139C" w:rsidP="00C1139C">
      <w:pPr>
        <w:numPr>
          <w:ilvl w:val="0"/>
          <w:numId w:val="31"/>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Established procedural requirements</w:t>
      </w:r>
    </w:p>
    <w:p w:rsidR="00C1139C" w:rsidRPr="00C1139C" w:rsidRDefault="00C1139C" w:rsidP="00C1139C">
      <w:p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Sugg v. City of Sunrise:</w:t>
      </w:r>
    </w:p>
    <w:p w:rsidR="00C1139C" w:rsidRPr="00C1139C" w:rsidRDefault="00C1139C" w:rsidP="00C1139C">
      <w:pPr>
        <w:numPr>
          <w:ilvl w:val="0"/>
          <w:numId w:val="32"/>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Confirmed sufficiency of plaintiff testimony</w:t>
      </w:r>
    </w:p>
    <w:p w:rsidR="00C1139C" w:rsidRPr="00C1139C" w:rsidRDefault="00C1139C" w:rsidP="00C1139C">
      <w:pPr>
        <w:numPr>
          <w:ilvl w:val="0"/>
          <w:numId w:val="32"/>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Established separate accommodation cause of action</w:t>
      </w:r>
    </w:p>
    <w:p w:rsidR="00C1139C" w:rsidRPr="00C1139C" w:rsidRDefault="00C1139C" w:rsidP="00C1139C">
      <w:pPr>
        <w:numPr>
          <w:ilvl w:val="0"/>
          <w:numId w:val="32"/>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Protected against public disclosure</w:t>
      </w:r>
    </w:p>
    <w:p w:rsidR="00C1139C" w:rsidRPr="00C1139C" w:rsidRDefault="00C1139C" w:rsidP="00C1139C">
      <w:pPr>
        <w:numPr>
          <w:ilvl w:val="0"/>
          <w:numId w:val="32"/>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Required consideration of all evidence</w:t>
      </w:r>
    </w:p>
    <w:p w:rsidR="00C1139C" w:rsidRPr="00C1139C" w:rsidRDefault="00C1139C" w:rsidP="00C1139C">
      <w:pPr>
        <w:numPr>
          <w:ilvl w:val="0"/>
          <w:numId w:val="32"/>
        </w:num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Reinforced broad interpretation of disability</w:t>
      </w:r>
    </w:p>
    <w:p w:rsidR="00C1139C" w:rsidRPr="00C1139C" w:rsidRDefault="00C1139C" w:rsidP="00C1139C">
      <w:pPr>
        <w:spacing w:before="100" w:beforeAutospacing="1" w:after="100" w:afterAutospacing="1"/>
        <w:rPr>
          <w:rFonts w:ascii="Times New Roman" w:eastAsia="Times New Roman" w:hAnsi="Times New Roman" w:cs="Times New Roman"/>
          <w:kern w:val="0"/>
          <w14:ligatures w14:val="none"/>
        </w:rPr>
      </w:pPr>
      <w:r w:rsidRPr="00C1139C">
        <w:rPr>
          <w:rFonts w:ascii="Times New Roman" w:eastAsia="Times New Roman" w:hAnsi="Times New Roman" w:cs="Times New Roman"/>
          <w:kern w:val="0"/>
          <w14:ligatures w14:val="none"/>
        </w:rPr>
        <w:t>This detailed expansion shows the comprehensive nature of disability rights protections and the multiple layers of legal requirements ensuring equal access and fair treatment for individuals with disabilities in legal proceedings and public services.</w:t>
      </w:r>
    </w:p>
    <w:p w:rsidR="00427491" w:rsidRDefault="00427491"/>
    <w:sectPr w:rsidR="004274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964ED"/>
    <w:multiLevelType w:val="multilevel"/>
    <w:tmpl w:val="295AE9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DA47FF"/>
    <w:multiLevelType w:val="multilevel"/>
    <w:tmpl w:val="999A1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94B5B"/>
    <w:multiLevelType w:val="multilevel"/>
    <w:tmpl w:val="32FA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C784E"/>
    <w:multiLevelType w:val="multilevel"/>
    <w:tmpl w:val="32B4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1320E6"/>
    <w:multiLevelType w:val="multilevel"/>
    <w:tmpl w:val="BDB4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18516B"/>
    <w:multiLevelType w:val="multilevel"/>
    <w:tmpl w:val="5758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86245D"/>
    <w:multiLevelType w:val="multilevel"/>
    <w:tmpl w:val="860A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901F73"/>
    <w:multiLevelType w:val="multilevel"/>
    <w:tmpl w:val="6A3CEF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C81397"/>
    <w:multiLevelType w:val="multilevel"/>
    <w:tmpl w:val="8DAE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452CA7"/>
    <w:multiLevelType w:val="multilevel"/>
    <w:tmpl w:val="5A90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373D7F"/>
    <w:multiLevelType w:val="multilevel"/>
    <w:tmpl w:val="BF7A5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302B8E"/>
    <w:multiLevelType w:val="multilevel"/>
    <w:tmpl w:val="35100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20370B"/>
    <w:multiLevelType w:val="multilevel"/>
    <w:tmpl w:val="D0EC88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955A7A"/>
    <w:multiLevelType w:val="multilevel"/>
    <w:tmpl w:val="8EE09A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1B3AFE"/>
    <w:multiLevelType w:val="multilevel"/>
    <w:tmpl w:val="D266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66782"/>
    <w:multiLevelType w:val="multilevel"/>
    <w:tmpl w:val="72520F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13102A"/>
    <w:multiLevelType w:val="multilevel"/>
    <w:tmpl w:val="8A86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DE07A3"/>
    <w:multiLevelType w:val="multilevel"/>
    <w:tmpl w:val="56BCFD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0B2F6D"/>
    <w:multiLevelType w:val="multilevel"/>
    <w:tmpl w:val="3548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9F308C"/>
    <w:multiLevelType w:val="multilevel"/>
    <w:tmpl w:val="37AC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085C59"/>
    <w:multiLevelType w:val="multilevel"/>
    <w:tmpl w:val="388A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3B7AE5"/>
    <w:multiLevelType w:val="multilevel"/>
    <w:tmpl w:val="1152C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6EC64D3"/>
    <w:multiLevelType w:val="multilevel"/>
    <w:tmpl w:val="8AB826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ED5576"/>
    <w:multiLevelType w:val="multilevel"/>
    <w:tmpl w:val="C456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B011A1"/>
    <w:multiLevelType w:val="multilevel"/>
    <w:tmpl w:val="13921C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0C00089"/>
    <w:multiLevelType w:val="multilevel"/>
    <w:tmpl w:val="7D72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6D212C"/>
    <w:multiLevelType w:val="multilevel"/>
    <w:tmpl w:val="972CEB8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3502A9"/>
    <w:multiLevelType w:val="multilevel"/>
    <w:tmpl w:val="5CC2D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51342C"/>
    <w:multiLevelType w:val="multilevel"/>
    <w:tmpl w:val="931E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21DF4"/>
    <w:multiLevelType w:val="multilevel"/>
    <w:tmpl w:val="B854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AE0BC5"/>
    <w:multiLevelType w:val="multilevel"/>
    <w:tmpl w:val="8D64B8D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9592F55"/>
    <w:multiLevelType w:val="multilevel"/>
    <w:tmpl w:val="1F903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8975157">
    <w:abstractNumId w:val="11"/>
  </w:num>
  <w:num w:numId="2" w16cid:durableId="537280687">
    <w:abstractNumId w:val="5"/>
  </w:num>
  <w:num w:numId="3" w16cid:durableId="470296037">
    <w:abstractNumId w:val="15"/>
  </w:num>
  <w:num w:numId="4" w16cid:durableId="1524787253">
    <w:abstractNumId w:val="2"/>
  </w:num>
  <w:num w:numId="5" w16cid:durableId="1192114631">
    <w:abstractNumId w:val="0"/>
  </w:num>
  <w:num w:numId="6" w16cid:durableId="938097260">
    <w:abstractNumId w:val="20"/>
  </w:num>
  <w:num w:numId="7" w16cid:durableId="1668242697">
    <w:abstractNumId w:val="30"/>
  </w:num>
  <w:num w:numId="8" w16cid:durableId="1625622546">
    <w:abstractNumId w:val="31"/>
  </w:num>
  <w:num w:numId="9" w16cid:durableId="505676945">
    <w:abstractNumId w:val="12"/>
  </w:num>
  <w:num w:numId="10" w16cid:durableId="1137725187">
    <w:abstractNumId w:val="28"/>
  </w:num>
  <w:num w:numId="11" w16cid:durableId="1412191678">
    <w:abstractNumId w:val="29"/>
  </w:num>
  <w:num w:numId="12" w16cid:durableId="825438761">
    <w:abstractNumId w:val="21"/>
  </w:num>
  <w:num w:numId="13" w16cid:durableId="378365323">
    <w:abstractNumId w:val="1"/>
  </w:num>
  <w:num w:numId="14" w16cid:durableId="1259558386">
    <w:abstractNumId w:val="17"/>
  </w:num>
  <w:num w:numId="15" w16cid:durableId="646781734">
    <w:abstractNumId w:val="24"/>
  </w:num>
  <w:num w:numId="16" w16cid:durableId="2122338481">
    <w:abstractNumId w:val="8"/>
  </w:num>
  <w:num w:numId="17" w16cid:durableId="941836707">
    <w:abstractNumId w:val="16"/>
  </w:num>
  <w:num w:numId="18" w16cid:durableId="1954356923">
    <w:abstractNumId w:val="13"/>
  </w:num>
  <w:num w:numId="19" w16cid:durableId="1310666284">
    <w:abstractNumId w:val="9"/>
  </w:num>
  <w:num w:numId="20" w16cid:durableId="1478765492">
    <w:abstractNumId w:val="3"/>
  </w:num>
  <w:num w:numId="21" w16cid:durableId="734203579">
    <w:abstractNumId w:val="22"/>
  </w:num>
  <w:num w:numId="22" w16cid:durableId="761607903">
    <w:abstractNumId w:val="23"/>
  </w:num>
  <w:num w:numId="23" w16cid:durableId="783889572">
    <w:abstractNumId w:val="19"/>
  </w:num>
  <w:num w:numId="24" w16cid:durableId="2045058441">
    <w:abstractNumId w:val="7"/>
  </w:num>
  <w:num w:numId="25" w16cid:durableId="702708272">
    <w:abstractNumId w:val="10"/>
  </w:num>
  <w:num w:numId="26" w16cid:durableId="622227994">
    <w:abstractNumId w:val="14"/>
  </w:num>
  <w:num w:numId="27" w16cid:durableId="746341432">
    <w:abstractNumId w:val="4"/>
  </w:num>
  <w:num w:numId="28" w16cid:durableId="1145389733">
    <w:abstractNumId w:val="27"/>
  </w:num>
  <w:num w:numId="29" w16cid:durableId="1077482144">
    <w:abstractNumId w:val="26"/>
  </w:num>
  <w:num w:numId="30" w16cid:durableId="994912276">
    <w:abstractNumId w:val="6"/>
  </w:num>
  <w:num w:numId="31" w16cid:durableId="395669650">
    <w:abstractNumId w:val="18"/>
  </w:num>
  <w:num w:numId="32" w16cid:durableId="20743477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9C"/>
    <w:rsid w:val="003A2BDA"/>
    <w:rsid w:val="00407408"/>
    <w:rsid w:val="00427491"/>
    <w:rsid w:val="004C6307"/>
    <w:rsid w:val="005F39F6"/>
    <w:rsid w:val="00C11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B8FA7CF-C523-3D48-B8ED-D67B7C090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3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13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13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13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13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13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3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3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3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3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13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13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13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13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1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39C"/>
    <w:rPr>
      <w:rFonts w:eastAsiaTheme="majorEastAsia" w:cstheme="majorBidi"/>
      <w:color w:val="272727" w:themeColor="text1" w:themeTint="D8"/>
    </w:rPr>
  </w:style>
  <w:style w:type="paragraph" w:styleId="Title">
    <w:name w:val="Title"/>
    <w:basedOn w:val="Normal"/>
    <w:next w:val="Normal"/>
    <w:link w:val="TitleChar"/>
    <w:uiPriority w:val="10"/>
    <w:qFormat/>
    <w:rsid w:val="00C1139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39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39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139C"/>
    <w:rPr>
      <w:i/>
      <w:iCs/>
      <w:color w:val="404040" w:themeColor="text1" w:themeTint="BF"/>
    </w:rPr>
  </w:style>
  <w:style w:type="paragraph" w:styleId="ListParagraph">
    <w:name w:val="List Paragraph"/>
    <w:basedOn w:val="Normal"/>
    <w:uiPriority w:val="34"/>
    <w:qFormat/>
    <w:rsid w:val="00C1139C"/>
    <w:pPr>
      <w:ind w:left="720"/>
      <w:contextualSpacing/>
    </w:pPr>
  </w:style>
  <w:style w:type="character" w:styleId="IntenseEmphasis">
    <w:name w:val="Intense Emphasis"/>
    <w:basedOn w:val="DefaultParagraphFont"/>
    <w:uiPriority w:val="21"/>
    <w:qFormat/>
    <w:rsid w:val="00C1139C"/>
    <w:rPr>
      <w:i/>
      <w:iCs/>
      <w:color w:val="2F5496" w:themeColor="accent1" w:themeShade="BF"/>
    </w:rPr>
  </w:style>
  <w:style w:type="paragraph" w:styleId="IntenseQuote">
    <w:name w:val="Intense Quote"/>
    <w:basedOn w:val="Normal"/>
    <w:next w:val="Normal"/>
    <w:link w:val="IntenseQuoteChar"/>
    <w:uiPriority w:val="30"/>
    <w:qFormat/>
    <w:rsid w:val="00C113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139C"/>
    <w:rPr>
      <w:i/>
      <w:iCs/>
      <w:color w:val="2F5496" w:themeColor="accent1" w:themeShade="BF"/>
    </w:rPr>
  </w:style>
  <w:style w:type="character" w:styleId="IntenseReference">
    <w:name w:val="Intense Reference"/>
    <w:basedOn w:val="DefaultParagraphFont"/>
    <w:uiPriority w:val="32"/>
    <w:qFormat/>
    <w:rsid w:val="00C1139C"/>
    <w:rPr>
      <w:b/>
      <w:bCs/>
      <w:smallCaps/>
      <w:color w:val="2F5496" w:themeColor="accent1" w:themeShade="BF"/>
      <w:spacing w:val="5"/>
    </w:rPr>
  </w:style>
  <w:style w:type="paragraph" w:customStyle="1" w:styleId="whitespace-pre-wrap">
    <w:name w:val="whitespace-pre-wrap"/>
    <w:basedOn w:val="Normal"/>
    <w:rsid w:val="00C1139C"/>
    <w:pPr>
      <w:spacing w:before="100" w:beforeAutospacing="1" w:after="100" w:afterAutospacing="1"/>
    </w:pPr>
    <w:rPr>
      <w:rFonts w:ascii="Times New Roman" w:eastAsia="Times New Roman" w:hAnsi="Times New Roman" w:cs="Times New Roman"/>
      <w:kern w:val="0"/>
      <w14:ligatures w14:val="none"/>
    </w:rPr>
  </w:style>
  <w:style w:type="paragraph" w:customStyle="1" w:styleId="whitespace-normal">
    <w:name w:val="whitespace-normal"/>
    <w:basedOn w:val="Normal"/>
    <w:rsid w:val="00C1139C"/>
    <w:pPr>
      <w:spacing w:before="100" w:beforeAutospacing="1" w:after="100" w:afterAutospacing="1"/>
    </w:pPr>
    <w:rPr>
      <w:rFonts w:ascii="Times New Roman" w:eastAsia="Times New Roman" w:hAnsi="Times New Roman" w:cs="Times New Roman"/>
      <w:kern w:val="0"/>
      <w14:ligatures w14:val="none"/>
    </w:rPr>
  </w:style>
  <w:style w:type="character" w:customStyle="1" w:styleId="max-w-0">
    <w:name w:val="max-w-0"/>
    <w:basedOn w:val="DefaultParagraphFont"/>
    <w:rsid w:val="00C11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6441109">
      <w:bodyDiv w:val="1"/>
      <w:marLeft w:val="0"/>
      <w:marRight w:val="0"/>
      <w:marTop w:val="0"/>
      <w:marBottom w:val="0"/>
      <w:divBdr>
        <w:top w:val="none" w:sz="0" w:space="0" w:color="auto"/>
        <w:left w:val="none" w:sz="0" w:space="0" w:color="auto"/>
        <w:bottom w:val="none" w:sz="0" w:space="0" w:color="auto"/>
        <w:right w:val="none" w:sz="0" w:space="0" w:color="auto"/>
      </w:divBdr>
      <w:divsChild>
        <w:div w:id="1430276617">
          <w:marLeft w:val="0"/>
          <w:marRight w:val="0"/>
          <w:marTop w:val="0"/>
          <w:marBottom w:val="0"/>
          <w:divBdr>
            <w:top w:val="none" w:sz="0" w:space="0" w:color="auto"/>
            <w:left w:val="none" w:sz="0" w:space="0" w:color="auto"/>
            <w:bottom w:val="none" w:sz="0" w:space="0" w:color="auto"/>
            <w:right w:val="none" w:sz="0" w:space="0" w:color="auto"/>
          </w:divBdr>
          <w:divsChild>
            <w:div w:id="2131165727">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0"/>
                  <w:divBdr>
                    <w:top w:val="none" w:sz="0" w:space="0" w:color="auto"/>
                    <w:left w:val="none" w:sz="0" w:space="0" w:color="auto"/>
                    <w:bottom w:val="none" w:sz="0" w:space="0" w:color="auto"/>
                    <w:right w:val="none" w:sz="0" w:space="0" w:color="auto"/>
                  </w:divBdr>
                  <w:divsChild>
                    <w:div w:id="305085608">
                      <w:marLeft w:val="0"/>
                      <w:marRight w:val="0"/>
                      <w:marTop w:val="0"/>
                      <w:marBottom w:val="0"/>
                      <w:divBdr>
                        <w:top w:val="none" w:sz="0" w:space="0" w:color="auto"/>
                        <w:left w:val="none" w:sz="0" w:space="0" w:color="auto"/>
                        <w:bottom w:val="none" w:sz="0" w:space="0" w:color="auto"/>
                        <w:right w:val="none" w:sz="0" w:space="0" w:color="auto"/>
                      </w:divBdr>
                      <w:divsChild>
                        <w:div w:id="1032531374">
                          <w:marLeft w:val="0"/>
                          <w:marRight w:val="0"/>
                          <w:marTop w:val="0"/>
                          <w:marBottom w:val="0"/>
                          <w:divBdr>
                            <w:top w:val="none" w:sz="0" w:space="0" w:color="auto"/>
                            <w:left w:val="none" w:sz="0" w:space="0" w:color="auto"/>
                            <w:bottom w:val="none" w:sz="0" w:space="0" w:color="auto"/>
                            <w:right w:val="none" w:sz="0" w:space="0" w:color="auto"/>
                          </w:divBdr>
                          <w:divsChild>
                            <w:div w:id="4413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857405">
                      <w:marLeft w:val="0"/>
                      <w:marRight w:val="0"/>
                      <w:marTop w:val="0"/>
                      <w:marBottom w:val="0"/>
                      <w:divBdr>
                        <w:top w:val="none" w:sz="0" w:space="0" w:color="auto"/>
                        <w:left w:val="none" w:sz="0" w:space="0" w:color="auto"/>
                        <w:bottom w:val="none" w:sz="0" w:space="0" w:color="auto"/>
                        <w:right w:val="none" w:sz="0" w:space="0" w:color="auto"/>
                      </w:divBdr>
                      <w:divsChild>
                        <w:div w:id="1102452463">
                          <w:marLeft w:val="0"/>
                          <w:marRight w:val="0"/>
                          <w:marTop w:val="0"/>
                          <w:marBottom w:val="0"/>
                          <w:divBdr>
                            <w:top w:val="none" w:sz="0" w:space="0" w:color="auto"/>
                            <w:left w:val="none" w:sz="0" w:space="0" w:color="auto"/>
                            <w:bottom w:val="none" w:sz="0" w:space="0" w:color="auto"/>
                            <w:right w:val="none" w:sz="0" w:space="0" w:color="auto"/>
                          </w:divBdr>
                          <w:divsChild>
                            <w:div w:id="1566912200">
                              <w:marLeft w:val="0"/>
                              <w:marRight w:val="0"/>
                              <w:marTop w:val="0"/>
                              <w:marBottom w:val="0"/>
                              <w:divBdr>
                                <w:top w:val="none" w:sz="0" w:space="0" w:color="auto"/>
                                <w:left w:val="none" w:sz="0" w:space="0" w:color="auto"/>
                                <w:bottom w:val="none" w:sz="0" w:space="0" w:color="auto"/>
                                <w:right w:val="none" w:sz="0" w:space="0" w:color="auto"/>
                              </w:divBdr>
                              <w:divsChild>
                                <w:div w:id="4438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132836">
          <w:marLeft w:val="0"/>
          <w:marRight w:val="0"/>
          <w:marTop w:val="0"/>
          <w:marBottom w:val="0"/>
          <w:divBdr>
            <w:top w:val="none" w:sz="0" w:space="0" w:color="auto"/>
            <w:left w:val="none" w:sz="0" w:space="0" w:color="auto"/>
            <w:bottom w:val="none" w:sz="0" w:space="0" w:color="auto"/>
            <w:right w:val="none" w:sz="0" w:space="0" w:color="auto"/>
          </w:divBdr>
          <w:divsChild>
            <w:div w:id="65152412">
              <w:marLeft w:val="0"/>
              <w:marRight w:val="0"/>
              <w:marTop w:val="0"/>
              <w:marBottom w:val="0"/>
              <w:divBdr>
                <w:top w:val="none" w:sz="0" w:space="0" w:color="auto"/>
                <w:left w:val="none" w:sz="0" w:space="0" w:color="auto"/>
                <w:bottom w:val="none" w:sz="0" w:space="0" w:color="auto"/>
                <w:right w:val="none" w:sz="0" w:space="0" w:color="auto"/>
              </w:divBdr>
              <w:divsChild>
                <w:div w:id="1016885536">
                  <w:marLeft w:val="0"/>
                  <w:marRight w:val="0"/>
                  <w:marTop w:val="0"/>
                  <w:marBottom w:val="0"/>
                  <w:divBdr>
                    <w:top w:val="none" w:sz="0" w:space="0" w:color="auto"/>
                    <w:left w:val="none" w:sz="0" w:space="0" w:color="auto"/>
                    <w:bottom w:val="none" w:sz="0" w:space="0" w:color="auto"/>
                    <w:right w:val="none" w:sz="0" w:space="0" w:color="auto"/>
                  </w:divBdr>
                  <w:divsChild>
                    <w:div w:id="508832892">
                      <w:marLeft w:val="0"/>
                      <w:marRight w:val="0"/>
                      <w:marTop w:val="0"/>
                      <w:marBottom w:val="0"/>
                      <w:divBdr>
                        <w:top w:val="none" w:sz="0" w:space="0" w:color="auto"/>
                        <w:left w:val="none" w:sz="0" w:space="0" w:color="auto"/>
                        <w:bottom w:val="none" w:sz="0" w:space="0" w:color="auto"/>
                        <w:right w:val="none" w:sz="0" w:space="0" w:color="auto"/>
                      </w:divBdr>
                      <w:divsChild>
                        <w:div w:id="362904195">
                          <w:marLeft w:val="0"/>
                          <w:marRight w:val="0"/>
                          <w:marTop w:val="0"/>
                          <w:marBottom w:val="0"/>
                          <w:divBdr>
                            <w:top w:val="none" w:sz="0" w:space="0" w:color="auto"/>
                            <w:left w:val="none" w:sz="0" w:space="0" w:color="auto"/>
                            <w:bottom w:val="none" w:sz="0" w:space="0" w:color="auto"/>
                            <w:right w:val="none" w:sz="0" w:space="0" w:color="auto"/>
                          </w:divBdr>
                          <w:divsChild>
                            <w:div w:id="1701660691">
                              <w:marLeft w:val="0"/>
                              <w:marRight w:val="0"/>
                              <w:marTop w:val="0"/>
                              <w:marBottom w:val="0"/>
                              <w:divBdr>
                                <w:top w:val="none" w:sz="0" w:space="0" w:color="auto"/>
                                <w:left w:val="none" w:sz="0" w:space="0" w:color="auto"/>
                                <w:bottom w:val="none" w:sz="0" w:space="0" w:color="auto"/>
                                <w:right w:val="none" w:sz="0" w:space="0" w:color="auto"/>
                              </w:divBdr>
                            </w:div>
                          </w:divsChild>
                        </w:div>
                        <w:div w:id="744840870">
                          <w:marLeft w:val="0"/>
                          <w:marRight w:val="0"/>
                          <w:marTop w:val="0"/>
                          <w:marBottom w:val="0"/>
                          <w:divBdr>
                            <w:top w:val="none" w:sz="0" w:space="0" w:color="auto"/>
                            <w:left w:val="none" w:sz="0" w:space="0" w:color="auto"/>
                            <w:bottom w:val="none" w:sz="0" w:space="0" w:color="auto"/>
                            <w:right w:val="none" w:sz="0" w:space="0" w:color="auto"/>
                          </w:divBdr>
                        </w:div>
                      </w:divsChild>
                    </w:div>
                    <w:div w:id="1550608296">
                      <w:marLeft w:val="0"/>
                      <w:marRight w:val="0"/>
                      <w:marTop w:val="0"/>
                      <w:marBottom w:val="0"/>
                      <w:divBdr>
                        <w:top w:val="none" w:sz="0" w:space="0" w:color="auto"/>
                        <w:left w:val="none" w:sz="0" w:space="0" w:color="auto"/>
                        <w:bottom w:val="none" w:sz="0" w:space="0" w:color="auto"/>
                        <w:right w:val="none" w:sz="0" w:space="0" w:color="auto"/>
                      </w:divBdr>
                      <w:divsChild>
                        <w:div w:id="1686859102">
                          <w:marLeft w:val="0"/>
                          <w:marRight w:val="0"/>
                          <w:marTop w:val="0"/>
                          <w:marBottom w:val="0"/>
                          <w:divBdr>
                            <w:top w:val="none" w:sz="0" w:space="0" w:color="auto"/>
                            <w:left w:val="none" w:sz="0" w:space="0" w:color="auto"/>
                            <w:bottom w:val="none" w:sz="0" w:space="0" w:color="auto"/>
                            <w:right w:val="none" w:sz="0" w:space="0" w:color="auto"/>
                          </w:divBdr>
                          <w:divsChild>
                            <w:div w:id="1251424549">
                              <w:marLeft w:val="0"/>
                              <w:marRight w:val="0"/>
                              <w:marTop w:val="0"/>
                              <w:marBottom w:val="0"/>
                              <w:divBdr>
                                <w:top w:val="none" w:sz="0" w:space="0" w:color="auto"/>
                                <w:left w:val="none" w:sz="0" w:space="0" w:color="auto"/>
                                <w:bottom w:val="none" w:sz="0" w:space="0" w:color="auto"/>
                                <w:right w:val="none" w:sz="0" w:space="0" w:color="auto"/>
                              </w:divBdr>
                              <w:divsChild>
                                <w:div w:id="70321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613546">
          <w:marLeft w:val="0"/>
          <w:marRight w:val="0"/>
          <w:marTop w:val="0"/>
          <w:marBottom w:val="0"/>
          <w:divBdr>
            <w:top w:val="none" w:sz="0" w:space="0" w:color="auto"/>
            <w:left w:val="none" w:sz="0" w:space="0" w:color="auto"/>
            <w:bottom w:val="none" w:sz="0" w:space="0" w:color="auto"/>
            <w:right w:val="none" w:sz="0" w:space="0" w:color="auto"/>
          </w:divBdr>
          <w:divsChild>
            <w:div w:id="1802456455">
              <w:marLeft w:val="0"/>
              <w:marRight w:val="0"/>
              <w:marTop w:val="0"/>
              <w:marBottom w:val="0"/>
              <w:divBdr>
                <w:top w:val="none" w:sz="0" w:space="0" w:color="auto"/>
                <w:left w:val="none" w:sz="0" w:space="0" w:color="auto"/>
                <w:bottom w:val="none" w:sz="0" w:space="0" w:color="auto"/>
                <w:right w:val="none" w:sz="0" w:space="0" w:color="auto"/>
              </w:divBdr>
              <w:divsChild>
                <w:div w:id="756706174">
                  <w:marLeft w:val="0"/>
                  <w:marRight w:val="0"/>
                  <w:marTop w:val="0"/>
                  <w:marBottom w:val="0"/>
                  <w:divBdr>
                    <w:top w:val="none" w:sz="0" w:space="0" w:color="auto"/>
                    <w:left w:val="none" w:sz="0" w:space="0" w:color="auto"/>
                    <w:bottom w:val="none" w:sz="0" w:space="0" w:color="auto"/>
                    <w:right w:val="none" w:sz="0" w:space="0" w:color="auto"/>
                  </w:divBdr>
                  <w:divsChild>
                    <w:div w:id="349836707">
                      <w:marLeft w:val="0"/>
                      <w:marRight w:val="0"/>
                      <w:marTop w:val="0"/>
                      <w:marBottom w:val="0"/>
                      <w:divBdr>
                        <w:top w:val="none" w:sz="0" w:space="0" w:color="auto"/>
                        <w:left w:val="none" w:sz="0" w:space="0" w:color="auto"/>
                        <w:bottom w:val="none" w:sz="0" w:space="0" w:color="auto"/>
                        <w:right w:val="none" w:sz="0" w:space="0" w:color="auto"/>
                      </w:divBdr>
                      <w:divsChild>
                        <w:div w:id="9114659">
                          <w:marLeft w:val="0"/>
                          <w:marRight w:val="0"/>
                          <w:marTop w:val="0"/>
                          <w:marBottom w:val="0"/>
                          <w:divBdr>
                            <w:top w:val="none" w:sz="0" w:space="0" w:color="auto"/>
                            <w:left w:val="none" w:sz="0" w:space="0" w:color="auto"/>
                            <w:bottom w:val="none" w:sz="0" w:space="0" w:color="auto"/>
                            <w:right w:val="none" w:sz="0" w:space="0" w:color="auto"/>
                          </w:divBdr>
                          <w:divsChild>
                            <w:div w:id="10061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1073</Words>
  <Characters>5936</Characters>
  <Application>Microsoft Office Word</Application>
  <DocSecurity>0</DocSecurity>
  <Lines>118</Lines>
  <Paragraphs>35</Paragraphs>
  <ScaleCrop>false</ScaleCrop>
  <Company>PAS Intervention</Company>
  <LinksUpToDate>false</LinksUpToDate>
  <CharactersWithSpaces>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Kloth-Zanard</dc:creator>
  <cp:keywords/>
  <dc:description/>
  <cp:lastModifiedBy>Joan Kloth-Zanard</cp:lastModifiedBy>
  <cp:revision>1</cp:revision>
  <dcterms:created xsi:type="dcterms:W3CDTF">2024-12-18T12:55:00Z</dcterms:created>
  <dcterms:modified xsi:type="dcterms:W3CDTF">2024-12-18T12:55:00Z</dcterms:modified>
</cp:coreProperties>
</file>