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F3AE8" w:rsidRPr="006F3AE8" w:rsidRDefault="006F3AE8" w:rsidP="006F3AE8">
      <w:pPr>
        <w:spacing w:before="100" w:beforeAutospacing="1" w:after="100" w:afterAutospacing="1"/>
        <w:jc w:val="center"/>
        <w:rPr>
          <w:rFonts w:ascii="Times New Roman" w:eastAsia="Times New Roman" w:hAnsi="Times New Roman" w:cs="Times New Roman"/>
          <w:b/>
          <w:bCs/>
          <w:kern w:val="0"/>
          <w14:ligatures w14:val="none"/>
        </w:rPr>
      </w:pPr>
      <w:r w:rsidRPr="006F3AE8">
        <w:rPr>
          <w:rFonts w:ascii="Times New Roman" w:eastAsia="Times New Roman" w:hAnsi="Times New Roman" w:cs="Times New Roman"/>
          <w:b/>
          <w:bCs/>
          <w:kern w:val="0"/>
          <w14:ligatures w14:val="none"/>
        </w:rPr>
        <w:t>Understanding the ADA</w:t>
      </w:r>
    </w:p>
    <w:p w:rsidR="006F3AE8" w:rsidRDefault="006F3AE8" w:rsidP="006F3AE8">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This is a </w:t>
      </w:r>
      <w:r w:rsidRPr="006F3AE8">
        <w:rPr>
          <w:rFonts w:ascii="Times New Roman" w:eastAsia="Times New Roman" w:hAnsi="Times New Roman" w:cs="Times New Roman"/>
          <w:kern w:val="0"/>
          <w14:ligatures w14:val="none"/>
        </w:rPr>
        <w:t>comprehensive understanding of how the ADA and ADAAA should be implemented to ensure meaningful access and equal opportunity for people with disabilities across all aspects of public life.</w:t>
      </w:r>
    </w:p>
    <w:p w:rsidR="006F3AE8" w:rsidRPr="006F3AE8" w:rsidRDefault="006F3AE8" w:rsidP="006F3AE8">
      <w:pPr>
        <w:spacing w:before="100" w:beforeAutospacing="1" w:after="100" w:afterAutospacing="1"/>
        <w:rPr>
          <w:rFonts w:ascii="Times New Roman" w:eastAsia="Times New Roman" w:hAnsi="Times New Roman" w:cs="Times New Roman"/>
          <w:b/>
          <w:bCs/>
          <w:kern w:val="0"/>
          <w14:ligatures w14:val="none"/>
        </w:rPr>
      </w:pPr>
      <w:r w:rsidRPr="006F3AE8">
        <w:rPr>
          <w:rFonts w:ascii="Times New Roman" w:eastAsia="Times New Roman" w:hAnsi="Times New Roman" w:cs="Times New Roman"/>
          <w:b/>
          <w:bCs/>
          <w:kern w:val="0"/>
          <w14:ligatures w14:val="none"/>
        </w:rPr>
        <w:t>Definition of Disability and Eligibility</w:t>
      </w:r>
    </w:p>
    <w:p w:rsidR="006F3AE8" w:rsidRPr="006F3AE8" w:rsidRDefault="006F3AE8" w:rsidP="006F3AE8">
      <w:p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The Americans with Disabilities Act Amendments Act (ADAAA) defines a person with a disability as someone who:</w:t>
      </w:r>
    </w:p>
    <w:p w:rsidR="006F3AE8" w:rsidRPr="006F3AE8" w:rsidRDefault="006F3AE8" w:rsidP="006F3AE8">
      <w:pPr>
        <w:numPr>
          <w:ilvl w:val="0"/>
          <w:numId w:val="1"/>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Has a physical or mental impairment that substantially limits one or more major life activities</w:t>
      </w:r>
    </w:p>
    <w:p w:rsidR="006F3AE8" w:rsidRPr="006F3AE8" w:rsidRDefault="006F3AE8" w:rsidP="006F3AE8">
      <w:pPr>
        <w:numPr>
          <w:ilvl w:val="0"/>
          <w:numId w:val="1"/>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Has a record or history of such an impairment</w:t>
      </w:r>
    </w:p>
    <w:p w:rsidR="006F3AE8" w:rsidRPr="006F3AE8" w:rsidRDefault="006F3AE8" w:rsidP="006F3AE8">
      <w:pPr>
        <w:numPr>
          <w:ilvl w:val="0"/>
          <w:numId w:val="1"/>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Is regarded as having such an impairment</w:t>
      </w:r>
    </w:p>
    <w:p w:rsidR="006F3AE8" w:rsidRPr="006F3AE8" w:rsidRDefault="006F3AE8" w:rsidP="006F3AE8">
      <w:p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The definition should be interpreted broadly, with the focus being on whether discrimination occurred rather than extensive analysis of the disability itself. Major life activities include but are not limited to:</w:t>
      </w:r>
    </w:p>
    <w:p w:rsidR="006F3AE8" w:rsidRPr="006F3AE8" w:rsidRDefault="006F3AE8" w:rsidP="006F3AE8">
      <w:pPr>
        <w:numPr>
          <w:ilvl w:val="0"/>
          <w:numId w:val="2"/>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Basic functions: Learning, reading, thinking, concentrating</w:t>
      </w:r>
    </w:p>
    <w:p w:rsidR="006F3AE8" w:rsidRPr="006F3AE8" w:rsidRDefault="006F3AE8" w:rsidP="006F3AE8">
      <w:pPr>
        <w:numPr>
          <w:ilvl w:val="0"/>
          <w:numId w:val="2"/>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Major bodily functions: Neurological, digestive, respiratory systems</w:t>
      </w:r>
    </w:p>
    <w:p w:rsidR="006F3AE8" w:rsidRPr="006F3AE8" w:rsidRDefault="006F3AE8" w:rsidP="006F3AE8">
      <w:pPr>
        <w:numPr>
          <w:ilvl w:val="0"/>
          <w:numId w:val="2"/>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Daily activities: Walking, seeing, hearing, speaking, working, caring for oneself</w:t>
      </w:r>
    </w:p>
    <w:p w:rsidR="006F3AE8" w:rsidRPr="006F3AE8" w:rsidRDefault="006F3AE8" w:rsidP="006F3AE8">
      <w:pPr>
        <w:numPr>
          <w:ilvl w:val="0"/>
          <w:numId w:val="2"/>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Mental health and cognitive functions: Comprehension, emotional regulation</w:t>
      </w:r>
    </w:p>
    <w:p w:rsidR="006F3AE8" w:rsidRPr="006F3AE8" w:rsidRDefault="006F3AE8" w:rsidP="006F3AE8">
      <w:pPr>
        <w:spacing w:before="100" w:beforeAutospacing="1" w:after="100" w:afterAutospacing="1"/>
        <w:rPr>
          <w:rFonts w:ascii="Times New Roman" w:eastAsia="Times New Roman" w:hAnsi="Times New Roman" w:cs="Times New Roman"/>
          <w:b/>
          <w:bCs/>
          <w:kern w:val="0"/>
          <w14:ligatures w14:val="none"/>
        </w:rPr>
      </w:pPr>
      <w:r w:rsidRPr="006F3AE8">
        <w:rPr>
          <w:rFonts w:ascii="Times New Roman" w:eastAsia="Times New Roman" w:hAnsi="Times New Roman" w:cs="Times New Roman"/>
          <w:b/>
          <w:bCs/>
          <w:kern w:val="0"/>
          <w14:ligatures w14:val="none"/>
        </w:rPr>
        <w:t>Key Principles and Requirements</w:t>
      </w:r>
    </w:p>
    <w:p w:rsidR="006F3AE8" w:rsidRPr="006F3AE8" w:rsidRDefault="006F3AE8" w:rsidP="006F3AE8">
      <w:pPr>
        <w:numPr>
          <w:ilvl w:val="0"/>
          <w:numId w:val="3"/>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Individualized Treatment</w:t>
      </w:r>
    </w:p>
    <w:p w:rsidR="006F3AE8" w:rsidRPr="006F3AE8" w:rsidRDefault="006F3AE8" w:rsidP="006F3AE8">
      <w:pPr>
        <w:numPr>
          <w:ilvl w:val="0"/>
          <w:numId w:val="4"/>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Decisions must be based on case-by-case assessment of actual facts</w:t>
      </w:r>
    </w:p>
    <w:p w:rsidR="006F3AE8" w:rsidRPr="006F3AE8" w:rsidRDefault="006F3AE8" w:rsidP="006F3AE8">
      <w:pPr>
        <w:numPr>
          <w:ilvl w:val="0"/>
          <w:numId w:val="4"/>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Cannot rely on stereotypes or generalizations about disabilities</w:t>
      </w:r>
    </w:p>
    <w:p w:rsidR="006F3AE8" w:rsidRPr="006F3AE8" w:rsidRDefault="006F3AE8" w:rsidP="006F3AE8">
      <w:pPr>
        <w:numPr>
          <w:ilvl w:val="0"/>
          <w:numId w:val="4"/>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Must consider specific circumstances and needs of each person</w:t>
      </w:r>
    </w:p>
    <w:p w:rsidR="006F3AE8" w:rsidRPr="006F3AE8" w:rsidRDefault="006F3AE8" w:rsidP="006F3AE8">
      <w:pPr>
        <w:numPr>
          <w:ilvl w:val="0"/>
          <w:numId w:val="5"/>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Equal Opportunity</w:t>
      </w:r>
    </w:p>
    <w:p w:rsidR="006F3AE8" w:rsidRPr="006F3AE8" w:rsidRDefault="006F3AE8" w:rsidP="006F3AE8">
      <w:pPr>
        <w:numPr>
          <w:ilvl w:val="0"/>
          <w:numId w:val="6"/>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People with disabilities must have equal access to participate in programs and services</w:t>
      </w:r>
    </w:p>
    <w:p w:rsidR="006F3AE8" w:rsidRPr="006F3AE8" w:rsidRDefault="006F3AE8" w:rsidP="006F3AE8">
      <w:pPr>
        <w:numPr>
          <w:ilvl w:val="0"/>
          <w:numId w:val="6"/>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May require providing different or additional accommodations to achieve equal access</w:t>
      </w:r>
    </w:p>
    <w:p w:rsidR="006F3AE8" w:rsidRPr="006F3AE8" w:rsidRDefault="006F3AE8" w:rsidP="006F3AE8">
      <w:pPr>
        <w:numPr>
          <w:ilvl w:val="0"/>
          <w:numId w:val="6"/>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Standards should not be lowered, but adapted to provide meaningful access</w:t>
      </w:r>
    </w:p>
    <w:p w:rsidR="006F3AE8" w:rsidRPr="006F3AE8" w:rsidRDefault="006F3AE8" w:rsidP="006F3AE8">
      <w:pPr>
        <w:numPr>
          <w:ilvl w:val="0"/>
          <w:numId w:val="7"/>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Reasonable Modifications</w:t>
      </w:r>
    </w:p>
    <w:p w:rsidR="006F3AE8" w:rsidRPr="006F3AE8" w:rsidRDefault="006F3AE8" w:rsidP="006F3AE8">
      <w:pPr>
        <w:numPr>
          <w:ilvl w:val="0"/>
          <w:numId w:val="8"/>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Organizations must modify policies, practices, and procedures unless doing so would fundamentally alter the nature of services</w:t>
      </w:r>
    </w:p>
    <w:p w:rsidR="006F3AE8" w:rsidRPr="006F3AE8" w:rsidRDefault="006F3AE8" w:rsidP="006F3AE8">
      <w:pPr>
        <w:numPr>
          <w:ilvl w:val="0"/>
          <w:numId w:val="8"/>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Must provide auxiliary aids and services for effective communication</w:t>
      </w:r>
    </w:p>
    <w:p w:rsidR="006F3AE8" w:rsidRPr="006F3AE8" w:rsidRDefault="006F3AE8" w:rsidP="006F3AE8">
      <w:pPr>
        <w:numPr>
          <w:ilvl w:val="0"/>
          <w:numId w:val="8"/>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Cannot charge extra fees for providing accommodations</w:t>
      </w:r>
    </w:p>
    <w:p w:rsidR="006F3AE8" w:rsidRPr="006F3AE8" w:rsidRDefault="006F3AE8" w:rsidP="006F3AE8">
      <w:pPr>
        <w:numPr>
          <w:ilvl w:val="0"/>
          <w:numId w:val="8"/>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Must remove architectural and communication barriers where readily achievable</w:t>
      </w:r>
    </w:p>
    <w:p w:rsidR="006F3AE8" w:rsidRPr="006F3AE8" w:rsidRDefault="006F3AE8" w:rsidP="006F3AE8">
      <w:pPr>
        <w:spacing w:before="100" w:beforeAutospacing="1" w:after="100" w:afterAutospacing="1"/>
        <w:rPr>
          <w:rFonts w:ascii="Times New Roman" w:eastAsia="Times New Roman" w:hAnsi="Times New Roman" w:cs="Times New Roman"/>
          <w:b/>
          <w:bCs/>
          <w:kern w:val="0"/>
          <w14:ligatures w14:val="none"/>
        </w:rPr>
      </w:pPr>
      <w:r w:rsidRPr="006F3AE8">
        <w:rPr>
          <w:rFonts w:ascii="Times New Roman" w:eastAsia="Times New Roman" w:hAnsi="Times New Roman" w:cs="Times New Roman"/>
          <w:b/>
          <w:bCs/>
          <w:kern w:val="0"/>
          <w14:ligatures w14:val="none"/>
        </w:rPr>
        <w:lastRenderedPageBreak/>
        <w:t>Specific Protections</w:t>
      </w:r>
    </w:p>
    <w:p w:rsidR="006F3AE8" w:rsidRPr="006F3AE8" w:rsidRDefault="006F3AE8" w:rsidP="006F3AE8">
      <w:pPr>
        <w:spacing w:before="100" w:beforeAutospacing="1" w:after="100" w:afterAutospacing="1"/>
        <w:rPr>
          <w:rFonts w:ascii="Times New Roman" w:eastAsia="Times New Roman" w:hAnsi="Times New Roman" w:cs="Times New Roman"/>
          <w:b/>
          <w:bCs/>
          <w:kern w:val="0"/>
          <w14:ligatures w14:val="none"/>
        </w:rPr>
      </w:pPr>
      <w:r w:rsidRPr="006F3AE8">
        <w:rPr>
          <w:rFonts w:ascii="Times New Roman" w:eastAsia="Times New Roman" w:hAnsi="Times New Roman" w:cs="Times New Roman"/>
          <w:b/>
          <w:bCs/>
          <w:kern w:val="0"/>
          <w14:ligatures w14:val="none"/>
        </w:rPr>
        <w:t>In Courts and Legal Proceedings:</w:t>
      </w:r>
    </w:p>
    <w:p w:rsidR="006F3AE8" w:rsidRPr="006F3AE8" w:rsidRDefault="006F3AE8" w:rsidP="006F3AE8">
      <w:pPr>
        <w:numPr>
          <w:ilvl w:val="0"/>
          <w:numId w:val="9"/>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Equal access to court facilities and proceedings</w:t>
      </w:r>
    </w:p>
    <w:p w:rsidR="006F3AE8" w:rsidRPr="006F3AE8" w:rsidRDefault="006F3AE8" w:rsidP="006F3AE8">
      <w:pPr>
        <w:numPr>
          <w:ilvl w:val="0"/>
          <w:numId w:val="9"/>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Appropriate auxiliary aids and services for communication</w:t>
      </w:r>
    </w:p>
    <w:p w:rsidR="006F3AE8" w:rsidRPr="006F3AE8" w:rsidRDefault="006F3AE8" w:rsidP="006F3AE8">
      <w:pPr>
        <w:numPr>
          <w:ilvl w:val="0"/>
          <w:numId w:val="9"/>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Reasonable modifications to procedures when needed</w:t>
      </w:r>
    </w:p>
    <w:p w:rsidR="006F3AE8" w:rsidRPr="006F3AE8" w:rsidRDefault="006F3AE8" w:rsidP="006F3AE8">
      <w:pPr>
        <w:numPr>
          <w:ilvl w:val="0"/>
          <w:numId w:val="9"/>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Right to use support persons or equipment to assist with disabilities</w:t>
      </w:r>
    </w:p>
    <w:p w:rsidR="006F3AE8" w:rsidRPr="006F3AE8" w:rsidRDefault="006F3AE8" w:rsidP="006F3AE8">
      <w:pPr>
        <w:spacing w:before="100" w:beforeAutospacing="1" w:after="100" w:afterAutospacing="1"/>
        <w:rPr>
          <w:rFonts w:ascii="Times New Roman" w:eastAsia="Times New Roman" w:hAnsi="Times New Roman" w:cs="Times New Roman"/>
          <w:b/>
          <w:bCs/>
          <w:kern w:val="0"/>
          <w14:ligatures w14:val="none"/>
        </w:rPr>
      </w:pPr>
      <w:r w:rsidRPr="006F3AE8">
        <w:rPr>
          <w:rFonts w:ascii="Times New Roman" w:eastAsia="Times New Roman" w:hAnsi="Times New Roman" w:cs="Times New Roman"/>
          <w:b/>
          <w:bCs/>
          <w:kern w:val="0"/>
          <w14:ligatures w14:val="none"/>
        </w:rPr>
        <w:t>In Child Welfare:</w:t>
      </w:r>
    </w:p>
    <w:p w:rsidR="006F3AE8" w:rsidRPr="006F3AE8" w:rsidRDefault="006F3AE8" w:rsidP="006F3AE8">
      <w:pPr>
        <w:numPr>
          <w:ilvl w:val="0"/>
          <w:numId w:val="10"/>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Protection against discrimination in investigations, assessments, and services</w:t>
      </w:r>
    </w:p>
    <w:p w:rsidR="006F3AE8" w:rsidRPr="006F3AE8" w:rsidRDefault="006F3AE8" w:rsidP="006F3AE8">
      <w:pPr>
        <w:numPr>
          <w:ilvl w:val="0"/>
          <w:numId w:val="10"/>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Right to individualized evaluation of parenting abilities</w:t>
      </w:r>
    </w:p>
    <w:p w:rsidR="006F3AE8" w:rsidRPr="006F3AE8" w:rsidRDefault="006F3AE8" w:rsidP="006F3AE8">
      <w:pPr>
        <w:numPr>
          <w:ilvl w:val="0"/>
          <w:numId w:val="10"/>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Requirement to provide appropriate family preservation services</w:t>
      </w:r>
    </w:p>
    <w:p w:rsidR="006F3AE8" w:rsidRPr="006F3AE8" w:rsidRDefault="006F3AE8" w:rsidP="006F3AE8">
      <w:pPr>
        <w:numPr>
          <w:ilvl w:val="0"/>
          <w:numId w:val="10"/>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Consideration of disability-related needs in service planning</w:t>
      </w:r>
    </w:p>
    <w:p w:rsidR="006F3AE8" w:rsidRPr="006F3AE8" w:rsidRDefault="006F3AE8" w:rsidP="006F3AE8">
      <w:pPr>
        <w:spacing w:before="100" w:beforeAutospacing="1" w:after="100" w:afterAutospacing="1"/>
        <w:rPr>
          <w:rFonts w:ascii="Times New Roman" w:eastAsia="Times New Roman" w:hAnsi="Times New Roman" w:cs="Times New Roman"/>
          <w:b/>
          <w:bCs/>
          <w:kern w:val="0"/>
          <w14:ligatures w14:val="none"/>
        </w:rPr>
      </w:pPr>
      <w:r w:rsidRPr="006F3AE8">
        <w:rPr>
          <w:rFonts w:ascii="Times New Roman" w:eastAsia="Times New Roman" w:hAnsi="Times New Roman" w:cs="Times New Roman"/>
          <w:b/>
          <w:bCs/>
          <w:kern w:val="0"/>
          <w14:ligatures w14:val="none"/>
        </w:rPr>
        <w:t>In Education:</w:t>
      </w:r>
    </w:p>
    <w:p w:rsidR="006F3AE8" w:rsidRPr="006F3AE8" w:rsidRDefault="006F3AE8" w:rsidP="006F3AE8">
      <w:pPr>
        <w:numPr>
          <w:ilvl w:val="0"/>
          <w:numId w:val="11"/>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Reasonable accommodations for students with disabilities</w:t>
      </w:r>
    </w:p>
    <w:p w:rsidR="006F3AE8" w:rsidRPr="006F3AE8" w:rsidRDefault="006F3AE8" w:rsidP="006F3AE8">
      <w:pPr>
        <w:numPr>
          <w:ilvl w:val="0"/>
          <w:numId w:val="11"/>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Equal opportunity to participate in programs and activities</w:t>
      </w:r>
    </w:p>
    <w:p w:rsidR="006F3AE8" w:rsidRPr="006F3AE8" w:rsidRDefault="006F3AE8" w:rsidP="006F3AE8">
      <w:pPr>
        <w:numPr>
          <w:ilvl w:val="0"/>
          <w:numId w:val="11"/>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Appropriate auxiliary aids and services</w:t>
      </w:r>
    </w:p>
    <w:p w:rsidR="006F3AE8" w:rsidRPr="006F3AE8" w:rsidRDefault="006F3AE8" w:rsidP="006F3AE8">
      <w:pPr>
        <w:numPr>
          <w:ilvl w:val="0"/>
          <w:numId w:val="11"/>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Protection from discrimination in testing and evaluation</w:t>
      </w:r>
    </w:p>
    <w:p w:rsidR="006F3AE8" w:rsidRPr="006F3AE8" w:rsidRDefault="006F3AE8" w:rsidP="006F3AE8">
      <w:pPr>
        <w:spacing w:before="100" w:beforeAutospacing="1" w:after="100" w:afterAutospacing="1"/>
        <w:rPr>
          <w:rFonts w:ascii="Times New Roman" w:eastAsia="Times New Roman" w:hAnsi="Times New Roman" w:cs="Times New Roman"/>
          <w:b/>
          <w:bCs/>
          <w:kern w:val="0"/>
          <w14:ligatures w14:val="none"/>
        </w:rPr>
      </w:pPr>
      <w:r w:rsidRPr="006F3AE8">
        <w:rPr>
          <w:rFonts w:ascii="Times New Roman" w:eastAsia="Times New Roman" w:hAnsi="Times New Roman" w:cs="Times New Roman"/>
          <w:b/>
          <w:bCs/>
          <w:kern w:val="0"/>
          <w14:ligatures w14:val="none"/>
        </w:rPr>
        <w:t>Implementation Requirements</w:t>
      </w:r>
    </w:p>
    <w:p w:rsidR="006F3AE8" w:rsidRPr="006F3AE8" w:rsidRDefault="006F3AE8" w:rsidP="006F3AE8">
      <w:pPr>
        <w:spacing w:before="100" w:beforeAutospacing="1" w:after="100" w:afterAutospacing="1"/>
        <w:rPr>
          <w:rFonts w:ascii="Times New Roman" w:eastAsia="Times New Roman" w:hAnsi="Times New Roman" w:cs="Times New Roman"/>
          <w:b/>
          <w:bCs/>
          <w:i/>
          <w:iCs/>
          <w:kern w:val="0"/>
          <w14:ligatures w14:val="none"/>
        </w:rPr>
      </w:pPr>
      <w:r w:rsidRPr="006F3AE8">
        <w:rPr>
          <w:rFonts w:ascii="Times New Roman" w:eastAsia="Times New Roman" w:hAnsi="Times New Roman" w:cs="Times New Roman"/>
          <w:b/>
          <w:bCs/>
          <w:i/>
          <w:iCs/>
          <w:kern w:val="0"/>
          <w14:ligatures w14:val="none"/>
        </w:rPr>
        <w:t>Organizations must:</w:t>
      </w:r>
    </w:p>
    <w:p w:rsidR="006F3AE8" w:rsidRPr="006F3AE8" w:rsidRDefault="006F3AE8" w:rsidP="006F3AE8">
      <w:pPr>
        <w:numPr>
          <w:ilvl w:val="0"/>
          <w:numId w:val="12"/>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Review and update policies regularly</w:t>
      </w:r>
    </w:p>
    <w:p w:rsidR="006F3AE8" w:rsidRPr="006F3AE8" w:rsidRDefault="006F3AE8" w:rsidP="006F3AE8">
      <w:pPr>
        <w:numPr>
          <w:ilvl w:val="0"/>
          <w:numId w:val="12"/>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Train staff on disability rights and accommodations</w:t>
      </w:r>
    </w:p>
    <w:p w:rsidR="006F3AE8" w:rsidRPr="006F3AE8" w:rsidRDefault="006F3AE8" w:rsidP="006F3AE8">
      <w:pPr>
        <w:numPr>
          <w:ilvl w:val="0"/>
          <w:numId w:val="12"/>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Have grievance procedures for addressing complaints</w:t>
      </w:r>
    </w:p>
    <w:p w:rsidR="006F3AE8" w:rsidRPr="006F3AE8" w:rsidRDefault="006F3AE8" w:rsidP="006F3AE8">
      <w:pPr>
        <w:numPr>
          <w:ilvl w:val="0"/>
          <w:numId w:val="12"/>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Provide notice of rights under ADA/ADAAA</w:t>
      </w:r>
    </w:p>
    <w:p w:rsidR="006F3AE8" w:rsidRPr="006F3AE8" w:rsidRDefault="006F3AE8" w:rsidP="006F3AE8">
      <w:pPr>
        <w:numPr>
          <w:ilvl w:val="0"/>
          <w:numId w:val="12"/>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Coordinate with disability organizations when helpful</w:t>
      </w:r>
    </w:p>
    <w:p w:rsidR="006F3AE8" w:rsidRPr="006F3AE8" w:rsidRDefault="006F3AE8" w:rsidP="006F3AE8">
      <w:pPr>
        <w:numPr>
          <w:ilvl w:val="0"/>
          <w:numId w:val="12"/>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Document efforts to provide equal access</w:t>
      </w:r>
    </w:p>
    <w:p w:rsidR="006F3AE8" w:rsidRPr="006F3AE8" w:rsidRDefault="006F3AE8" w:rsidP="006F3AE8">
      <w:p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The key principle throughout is ensuring that people with disabilities have meaningful and equal access to programs, services and activities through appropriate accommodations while maintaining essential requirements and standards. Decisions should focus on removing barriers to access rather than questioning the extent of someone's disability.</w:t>
      </w:r>
    </w:p>
    <w:p w:rsidR="006F3AE8" w:rsidRPr="006F3AE8" w:rsidRDefault="006F3AE8" w:rsidP="006F3AE8">
      <w:pPr>
        <w:spacing w:before="100" w:beforeAutospacing="1" w:after="100" w:afterAutospacing="1"/>
        <w:rPr>
          <w:rFonts w:ascii="Times New Roman" w:eastAsia="Times New Roman" w:hAnsi="Times New Roman" w:cs="Times New Roman"/>
          <w:b/>
          <w:bCs/>
          <w:kern w:val="0"/>
          <w14:ligatures w14:val="none"/>
        </w:rPr>
      </w:pPr>
      <w:r w:rsidRPr="006F3AE8">
        <w:rPr>
          <w:rFonts w:ascii="Times New Roman" w:eastAsia="Times New Roman" w:hAnsi="Times New Roman" w:cs="Times New Roman"/>
          <w:b/>
          <w:bCs/>
          <w:kern w:val="0"/>
          <w14:ligatures w14:val="none"/>
        </w:rPr>
        <w:t>Definition of Disability and Eligibility</w:t>
      </w:r>
      <w:r>
        <w:rPr>
          <w:rFonts w:ascii="Times New Roman" w:eastAsia="Times New Roman" w:hAnsi="Times New Roman" w:cs="Times New Roman"/>
          <w:b/>
          <w:bCs/>
          <w:kern w:val="0"/>
          <w14:ligatures w14:val="none"/>
        </w:rPr>
        <w:t xml:space="preserve"> Expanded Information</w:t>
      </w:r>
    </w:p>
    <w:p w:rsidR="006F3AE8" w:rsidRPr="006F3AE8" w:rsidRDefault="006F3AE8" w:rsidP="006F3AE8">
      <w:p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The ADA/ADAAA's definition is intentionally broad and should be interpreted expansively. The law focuses on three main categories:</w:t>
      </w:r>
    </w:p>
    <w:p w:rsidR="006F3AE8" w:rsidRPr="006F3AE8" w:rsidRDefault="006F3AE8" w:rsidP="006F3AE8">
      <w:pPr>
        <w:numPr>
          <w:ilvl w:val="0"/>
          <w:numId w:val="13"/>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Current Impairment</w:t>
      </w:r>
    </w:p>
    <w:p w:rsidR="006F3AE8" w:rsidRPr="006F3AE8" w:rsidRDefault="006F3AE8" w:rsidP="006F3AE8">
      <w:pPr>
        <w:numPr>
          <w:ilvl w:val="0"/>
          <w:numId w:val="14"/>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lastRenderedPageBreak/>
        <w:t>Physical impairments: Includes conditions affecting bodily systems, mobility, senses, etc.</w:t>
      </w:r>
    </w:p>
    <w:p w:rsidR="006F3AE8" w:rsidRPr="006F3AE8" w:rsidRDefault="006F3AE8" w:rsidP="006F3AE8">
      <w:pPr>
        <w:numPr>
          <w:ilvl w:val="0"/>
          <w:numId w:val="14"/>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Mental impairments: Includes mental health conditions, intellectual disabilities, learning disabilities</w:t>
      </w:r>
    </w:p>
    <w:p w:rsidR="006F3AE8" w:rsidRPr="006F3AE8" w:rsidRDefault="006F3AE8" w:rsidP="006F3AE8">
      <w:pPr>
        <w:numPr>
          <w:ilvl w:val="0"/>
          <w:numId w:val="14"/>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Must "substantially limit" major life activities, but this should be interpreted generously</w:t>
      </w:r>
    </w:p>
    <w:p w:rsidR="006F3AE8" w:rsidRPr="006F3AE8" w:rsidRDefault="006F3AE8" w:rsidP="006F3AE8">
      <w:pPr>
        <w:numPr>
          <w:ilvl w:val="0"/>
          <w:numId w:val="14"/>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The impairment can be episodic or in remission and still qualify if it would be substantially limiting when active</w:t>
      </w:r>
    </w:p>
    <w:p w:rsidR="006F3AE8" w:rsidRPr="006F3AE8" w:rsidRDefault="006F3AE8" w:rsidP="006F3AE8">
      <w:pPr>
        <w:numPr>
          <w:ilvl w:val="0"/>
          <w:numId w:val="14"/>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Cannot consider mitigating measures (like medication or devices) when determining if something is a disability, except for ordinary eyeglasses/contacts</w:t>
      </w:r>
    </w:p>
    <w:p w:rsidR="006F3AE8" w:rsidRPr="006F3AE8" w:rsidRDefault="006F3AE8" w:rsidP="006F3AE8">
      <w:pPr>
        <w:numPr>
          <w:ilvl w:val="0"/>
          <w:numId w:val="15"/>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Record of Impairment</w:t>
      </w:r>
    </w:p>
    <w:p w:rsidR="006F3AE8" w:rsidRPr="006F3AE8" w:rsidRDefault="006F3AE8" w:rsidP="006F3AE8">
      <w:pPr>
        <w:numPr>
          <w:ilvl w:val="0"/>
          <w:numId w:val="16"/>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Protects people with a history of disability</w:t>
      </w:r>
    </w:p>
    <w:p w:rsidR="006F3AE8" w:rsidRPr="006F3AE8" w:rsidRDefault="006F3AE8" w:rsidP="006F3AE8">
      <w:pPr>
        <w:numPr>
          <w:ilvl w:val="0"/>
          <w:numId w:val="16"/>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Includes past diagnoses, medical records, educational records</w:t>
      </w:r>
    </w:p>
    <w:p w:rsidR="006F3AE8" w:rsidRPr="006F3AE8" w:rsidRDefault="006F3AE8" w:rsidP="006F3AE8">
      <w:pPr>
        <w:numPr>
          <w:ilvl w:val="0"/>
          <w:numId w:val="16"/>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Covers those who have recovered or whose condition is in remission</w:t>
      </w:r>
    </w:p>
    <w:p w:rsidR="006F3AE8" w:rsidRPr="006F3AE8" w:rsidRDefault="006F3AE8" w:rsidP="006F3AE8">
      <w:pPr>
        <w:numPr>
          <w:ilvl w:val="0"/>
          <w:numId w:val="16"/>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Protects against discrimination based on past disability status</w:t>
      </w:r>
    </w:p>
    <w:p w:rsidR="006F3AE8" w:rsidRPr="006F3AE8" w:rsidRDefault="006F3AE8" w:rsidP="006F3AE8">
      <w:pPr>
        <w:numPr>
          <w:ilvl w:val="0"/>
          <w:numId w:val="17"/>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"Regarded As" Having an Impairment</w:t>
      </w:r>
    </w:p>
    <w:p w:rsidR="006F3AE8" w:rsidRPr="006F3AE8" w:rsidRDefault="006F3AE8" w:rsidP="006F3AE8">
      <w:pPr>
        <w:numPr>
          <w:ilvl w:val="0"/>
          <w:numId w:val="18"/>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Protects people who are treated as having a disability, even if they don't</w:t>
      </w:r>
    </w:p>
    <w:p w:rsidR="006F3AE8" w:rsidRPr="006F3AE8" w:rsidRDefault="006F3AE8" w:rsidP="006F3AE8">
      <w:pPr>
        <w:numPr>
          <w:ilvl w:val="0"/>
          <w:numId w:val="18"/>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 xml:space="preserve">Focus is on how the person </w:t>
      </w:r>
      <w:proofErr w:type="gramStart"/>
      <w:r w:rsidRPr="006F3AE8">
        <w:rPr>
          <w:rFonts w:ascii="Times New Roman" w:eastAsia="Times New Roman" w:hAnsi="Times New Roman" w:cs="Times New Roman"/>
          <w:kern w:val="0"/>
          <w14:ligatures w14:val="none"/>
        </w:rPr>
        <w:t>was treated,</w:t>
      </w:r>
      <w:proofErr w:type="gramEnd"/>
      <w:r w:rsidRPr="006F3AE8">
        <w:rPr>
          <w:rFonts w:ascii="Times New Roman" w:eastAsia="Times New Roman" w:hAnsi="Times New Roman" w:cs="Times New Roman"/>
          <w:kern w:val="0"/>
          <w14:ligatures w14:val="none"/>
        </w:rPr>
        <w:t xml:space="preserve"> not what others believed about their condition</w:t>
      </w:r>
    </w:p>
    <w:p w:rsidR="006F3AE8" w:rsidRPr="006F3AE8" w:rsidRDefault="006F3AE8" w:rsidP="006F3AE8">
      <w:pPr>
        <w:numPr>
          <w:ilvl w:val="0"/>
          <w:numId w:val="18"/>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Covers discrimination based on perceived disabilities</w:t>
      </w:r>
    </w:p>
    <w:p w:rsidR="006F3AE8" w:rsidRPr="006F3AE8" w:rsidRDefault="006F3AE8" w:rsidP="006F3AE8">
      <w:pPr>
        <w:numPr>
          <w:ilvl w:val="0"/>
          <w:numId w:val="18"/>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Does not require providing reasonable accommodations</w:t>
      </w:r>
    </w:p>
    <w:p w:rsidR="006F3AE8" w:rsidRPr="006F3AE8" w:rsidRDefault="006F3AE8" w:rsidP="006F3AE8">
      <w:pPr>
        <w:numPr>
          <w:ilvl w:val="0"/>
          <w:numId w:val="18"/>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Does not apply to transitory (less than 6 months) and minor impairments</w:t>
      </w:r>
    </w:p>
    <w:p w:rsidR="006F3AE8" w:rsidRPr="006F3AE8" w:rsidRDefault="006F3AE8" w:rsidP="006F3AE8">
      <w:pPr>
        <w:spacing w:before="100" w:beforeAutospacing="1" w:after="100" w:afterAutospacing="1"/>
        <w:rPr>
          <w:rFonts w:ascii="Times New Roman" w:eastAsia="Times New Roman" w:hAnsi="Times New Roman" w:cs="Times New Roman"/>
          <w:b/>
          <w:bCs/>
          <w:kern w:val="0"/>
          <w14:ligatures w14:val="none"/>
        </w:rPr>
      </w:pPr>
      <w:r w:rsidRPr="006F3AE8">
        <w:rPr>
          <w:rFonts w:ascii="Times New Roman" w:eastAsia="Times New Roman" w:hAnsi="Times New Roman" w:cs="Times New Roman"/>
          <w:b/>
          <w:bCs/>
          <w:kern w:val="0"/>
          <w14:ligatures w14:val="none"/>
        </w:rPr>
        <w:t>Major Life Activities include:</w:t>
      </w:r>
    </w:p>
    <w:p w:rsidR="006F3AE8" w:rsidRPr="006F3AE8" w:rsidRDefault="006F3AE8" w:rsidP="006F3AE8">
      <w:pPr>
        <w:spacing w:before="100" w:beforeAutospacing="1" w:after="100" w:afterAutospacing="1"/>
        <w:rPr>
          <w:rFonts w:ascii="Times New Roman" w:eastAsia="Times New Roman" w:hAnsi="Times New Roman" w:cs="Times New Roman"/>
          <w:b/>
          <w:bCs/>
          <w:i/>
          <w:iCs/>
          <w:kern w:val="0"/>
          <w14:ligatures w14:val="none"/>
        </w:rPr>
      </w:pPr>
      <w:r w:rsidRPr="006F3AE8">
        <w:rPr>
          <w:rFonts w:ascii="Times New Roman" w:eastAsia="Times New Roman" w:hAnsi="Times New Roman" w:cs="Times New Roman"/>
          <w:b/>
          <w:bCs/>
          <w:i/>
          <w:iCs/>
          <w:kern w:val="0"/>
          <w14:ligatures w14:val="none"/>
        </w:rPr>
        <w:t>Physical Functions:</w:t>
      </w:r>
    </w:p>
    <w:p w:rsidR="006F3AE8" w:rsidRPr="006F3AE8" w:rsidRDefault="006F3AE8" w:rsidP="006F3AE8">
      <w:pPr>
        <w:numPr>
          <w:ilvl w:val="0"/>
          <w:numId w:val="19"/>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Walking, standing, sitting</w:t>
      </w:r>
    </w:p>
    <w:p w:rsidR="006F3AE8" w:rsidRPr="006F3AE8" w:rsidRDefault="006F3AE8" w:rsidP="006F3AE8">
      <w:pPr>
        <w:numPr>
          <w:ilvl w:val="0"/>
          <w:numId w:val="19"/>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Lifting, reaching, carrying</w:t>
      </w:r>
    </w:p>
    <w:p w:rsidR="006F3AE8" w:rsidRPr="006F3AE8" w:rsidRDefault="006F3AE8" w:rsidP="006F3AE8">
      <w:pPr>
        <w:numPr>
          <w:ilvl w:val="0"/>
          <w:numId w:val="19"/>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Breathing, sleeping</w:t>
      </w:r>
    </w:p>
    <w:p w:rsidR="006F3AE8" w:rsidRPr="006F3AE8" w:rsidRDefault="006F3AE8" w:rsidP="006F3AE8">
      <w:pPr>
        <w:numPr>
          <w:ilvl w:val="0"/>
          <w:numId w:val="19"/>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Seeing, hearing, speaking</w:t>
      </w:r>
    </w:p>
    <w:p w:rsidR="006F3AE8" w:rsidRPr="006F3AE8" w:rsidRDefault="006F3AE8" w:rsidP="006F3AE8">
      <w:pPr>
        <w:numPr>
          <w:ilvl w:val="0"/>
          <w:numId w:val="19"/>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Eating, drinking, digesting</w:t>
      </w:r>
    </w:p>
    <w:p w:rsidR="006F3AE8" w:rsidRPr="006F3AE8" w:rsidRDefault="006F3AE8" w:rsidP="006F3AE8">
      <w:pPr>
        <w:numPr>
          <w:ilvl w:val="0"/>
          <w:numId w:val="19"/>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Reproductive functions</w:t>
      </w:r>
    </w:p>
    <w:p w:rsidR="006F3AE8" w:rsidRPr="006F3AE8" w:rsidRDefault="006F3AE8" w:rsidP="006F3AE8">
      <w:pPr>
        <w:spacing w:before="100" w:beforeAutospacing="1" w:after="100" w:afterAutospacing="1"/>
        <w:rPr>
          <w:rFonts w:ascii="Times New Roman" w:eastAsia="Times New Roman" w:hAnsi="Times New Roman" w:cs="Times New Roman"/>
          <w:b/>
          <w:bCs/>
          <w:i/>
          <w:iCs/>
          <w:kern w:val="0"/>
          <w14:ligatures w14:val="none"/>
        </w:rPr>
      </w:pPr>
      <w:r w:rsidRPr="006F3AE8">
        <w:rPr>
          <w:rFonts w:ascii="Times New Roman" w:eastAsia="Times New Roman" w:hAnsi="Times New Roman" w:cs="Times New Roman"/>
          <w:b/>
          <w:bCs/>
          <w:i/>
          <w:iCs/>
          <w:kern w:val="0"/>
          <w14:ligatures w14:val="none"/>
        </w:rPr>
        <w:t>Mental Functions:</w:t>
      </w:r>
    </w:p>
    <w:p w:rsidR="006F3AE8" w:rsidRPr="006F3AE8" w:rsidRDefault="006F3AE8" w:rsidP="006F3AE8">
      <w:pPr>
        <w:numPr>
          <w:ilvl w:val="0"/>
          <w:numId w:val="20"/>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Learning and processing information</w:t>
      </w:r>
    </w:p>
    <w:p w:rsidR="006F3AE8" w:rsidRPr="006F3AE8" w:rsidRDefault="006F3AE8" w:rsidP="006F3AE8">
      <w:pPr>
        <w:numPr>
          <w:ilvl w:val="0"/>
          <w:numId w:val="20"/>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Reading, writing, calculating</w:t>
      </w:r>
    </w:p>
    <w:p w:rsidR="006F3AE8" w:rsidRPr="006F3AE8" w:rsidRDefault="006F3AE8" w:rsidP="006F3AE8">
      <w:pPr>
        <w:numPr>
          <w:ilvl w:val="0"/>
          <w:numId w:val="20"/>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Concentrating and focusing</w:t>
      </w:r>
    </w:p>
    <w:p w:rsidR="006F3AE8" w:rsidRPr="006F3AE8" w:rsidRDefault="006F3AE8" w:rsidP="006F3AE8">
      <w:pPr>
        <w:numPr>
          <w:ilvl w:val="0"/>
          <w:numId w:val="20"/>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Memory and recall</w:t>
      </w:r>
    </w:p>
    <w:p w:rsidR="006F3AE8" w:rsidRPr="006F3AE8" w:rsidRDefault="006F3AE8" w:rsidP="006F3AE8">
      <w:pPr>
        <w:numPr>
          <w:ilvl w:val="0"/>
          <w:numId w:val="20"/>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Understanding and comprehending</w:t>
      </w:r>
    </w:p>
    <w:p w:rsidR="006F3AE8" w:rsidRPr="006F3AE8" w:rsidRDefault="006F3AE8" w:rsidP="006F3AE8">
      <w:pPr>
        <w:numPr>
          <w:ilvl w:val="0"/>
          <w:numId w:val="20"/>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Emotional regulation and stability</w:t>
      </w:r>
    </w:p>
    <w:p w:rsidR="006F3AE8" w:rsidRPr="006F3AE8" w:rsidRDefault="006F3AE8" w:rsidP="006F3AE8">
      <w:pPr>
        <w:spacing w:before="100" w:beforeAutospacing="1" w:after="100" w:afterAutospacing="1"/>
        <w:rPr>
          <w:rFonts w:ascii="Times New Roman" w:eastAsia="Times New Roman" w:hAnsi="Times New Roman" w:cs="Times New Roman"/>
          <w:b/>
          <w:bCs/>
          <w:i/>
          <w:iCs/>
          <w:kern w:val="0"/>
          <w14:ligatures w14:val="none"/>
        </w:rPr>
      </w:pPr>
      <w:r w:rsidRPr="006F3AE8">
        <w:rPr>
          <w:rFonts w:ascii="Times New Roman" w:eastAsia="Times New Roman" w:hAnsi="Times New Roman" w:cs="Times New Roman"/>
          <w:b/>
          <w:bCs/>
          <w:i/>
          <w:iCs/>
          <w:kern w:val="0"/>
          <w14:ligatures w14:val="none"/>
        </w:rPr>
        <w:t>Social Functions:</w:t>
      </w:r>
    </w:p>
    <w:p w:rsidR="006F3AE8" w:rsidRPr="006F3AE8" w:rsidRDefault="006F3AE8" w:rsidP="006F3AE8">
      <w:pPr>
        <w:numPr>
          <w:ilvl w:val="0"/>
          <w:numId w:val="21"/>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lastRenderedPageBreak/>
        <w:t>Communicating with others</w:t>
      </w:r>
    </w:p>
    <w:p w:rsidR="006F3AE8" w:rsidRPr="006F3AE8" w:rsidRDefault="006F3AE8" w:rsidP="006F3AE8">
      <w:pPr>
        <w:numPr>
          <w:ilvl w:val="0"/>
          <w:numId w:val="21"/>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Interacting with people</w:t>
      </w:r>
    </w:p>
    <w:p w:rsidR="006F3AE8" w:rsidRPr="006F3AE8" w:rsidRDefault="006F3AE8" w:rsidP="006F3AE8">
      <w:pPr>
        <w:numPr>
          <w:ilvl w:val="0"/>
          <w:numId w:val="21"/>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Following social norms</w:t>
      </w:r>
    </w:p>
    <w:p w:rsidR="006F3AE8" w:rsidRPr="006F3AE8" w:rsidRDefault="006F3AE8" w:rsidP="006F3AE8">
      <w:pPr>
        <w:numPr>
          <w:ilvl w:val="0"/>
          <w:numId w:val="21"/>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Building relationships</w:t>
      </w:r>
    </w:p>
    <w:p w:rsidR="006F3AE8" w:rsidRPr="006F3AE8" w:rsidRDefault="006F3AE8" w:rsidP="006F3AE8">
      <w:pPr>
        <w:numPr>
          <w:ilvl w:val="0"/>
          <w:numId w:val="21"/>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Working with others</w:t>
      </w:r>
    </w:p>
    <w:p w:rsidR="006F3AE8" w:rsidRPr="006F3AE8" w:rsidRDefault="006F3AE8" w:rsidP="006F3AE8">
      <w:pPr>
        <w:spacing w:before="100" w:beforeAutospacing="1" w:after="100" w:afterAutospacing="1"/>
        <w:rPr>
          <w:rFonts w:ascii="Times New Roman" w:eastAsia="Times New Roman" w:hAnsi="Times New Roman" w:cs="Times New Roman"/>
          <w:b/>
          <w:bCs/>
          <w:i/>
          <w:iCs/>
          <w:kern w:val="0"/>
          <w14:ligatures w14:val="none"/>
        </w:rPr>
      </w:pPr>
      <w:r w:rsidRPr="006F3AE8">
        <w:rPr>
          <w:rFonts w:ascii="Times New Roman" w:eastAsia="Times New Roman" w:hAnsi="Times New Roman" w:cs="Times New Roman"/>
          <w:b/>
          <w:bCs/>
          <w:i/>
          <w:iCs/>
          <w:kern w:val="0"/>
          <w14:ligatures w14:val="none"/>
        </w:rPr>
        <w:t>Basic Life Functions:</w:t>
      </w:r>
    </w:p>
    <w:p w:rsidR="006F3AE8" w:rsidRPr="006F3AE8" w:rsidRDefault="006F3AE8" w:rsidP="006F3AE8">
      <w:pPr>
        <w:numPr>
          <w:ilvl w:val="0"/>
          <w:numId w:val="22"/>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Self-care and hygiene</w:t>
      </w:r>
    </w:p>
    <w:p w:rsidR="006F3AE8" w:rsidRPr="006F3AE8" w:rsidRDefault="006F3AE8" w:rsidP="006F3AE8">
      <w:pPr>
        <w:numPr>
          <w:ilvl w:val="0"/>
          <w:numId w:val="22"/>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Cooking and eating</w:t>
      </w:r>
    </w:p>
    <w:p w:rsidR="006F3AE8" w:rsidRPr="006F3AE8" w:rsidRDefault="006F3AE8" w:rsidP="006F3AE8">
      <w:pPr>
        <w:numPr>
          <w:ilvl w:val="0"/>
          <w:numId w:val="22"/>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Managing medications</w:t>
      </w:r>
    </w:p>
    <w:p w:rsidR="006F3AE8" w:rsidRPr="006F3AE8" w:rsidRDefault="006F3AE8" w:rsidP="006F3AE8">
      <w:pPr>
        <w:numPr>
          <w:ilvl w:val="0"/>
          <w:numId w:val="22"/>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Maintaining living space</w:t>
      </w:r>
    </w:p>
    <w:p w:rsidR="006F3AE8" w:rsidRPr="006F3AE8" w:rsidRDefault="006F3AE8" w:rsidP="006F3AE8">
      <w:pPr>
        <w:numPr>
          <w:ilvl w:val="0"/>
          <w:numId w:val="22"/>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Financial management</w:t>
      </w:r>
    </w:p>
    <w:p w:rsidR="006F3AE8" w:rsidRPr="006F3AE8" w:rsidRDefault="006F3AE8" w:rsidP="006F3AE8">
      <w:pPr>
        <w:numPr>
          <w:ilvl w:val="0"/>
          <w:numId w:val="22"/>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Time management</w:t>
      </w:r>
    </w:p>
    <w:p w:rsidR="006F3AE8" w:rsidRPr="006F3AE8" w:rsidRDefault="006F3AE8" w:rsidP="006F3AE8">
      <w:pPr>
        <w:spacing w:before="100" w:beforeAutospacing="1" w:after="100" w:afterAutospacing="1"/>
        <w:rPr>
          <w:rFonts w:ascii="Times New Roman" w:eastAsia="Times New Roman" w:hAnsi="Times New Roman" w:cs="Times New Roman"/>
          <w:b/>
          <w:bCs/>
          <w:i/>
          <w:iCs/>
          <w:kern w:val="0"/>
          <w14:ligatures w14:val="none"/>
        </w:rPr>
      </w:pPr>
      <w:r w:rsidRPr="006F3AE8">
        <w:rPr>
          <w:rFonts w:ascii="Times New Roman" w:eastAsia="Times New Roman" w:hAnsi="Times New Roman" w:cs="Times New Roman"/>
          <w:b/>
          <w:bCs/>
          <w:i/>
          <w:iCs/>
          <w:kern w:val="0"/>
          <w14:ligatures w14:val="none"/>
        </w:rPr>
        <w:t>Major Bodily Functions:</w:t>
      </w:r>
    </w:p>
    <w:p w:rsidR="006F3AE8" w:rsidRPr="006F3AE8" w:rsidRDefault="006F3AE8" w:rsidP="006F3AE8">
      <w:pPr>
        <w:numPr>
          <w:ilvl w:val="0"/>
          <w:numId w:val="23"/>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Immune system</w:t>
      </w:r>
    </w:p>
    <w:p w:rsidR="006F3AE8" w:rsidRPr="006F3AE8" w:rsidRDefault="006F3AE8" w:rsidP="006F3AE8">
      <w:pPr>
        <w:numPr>
          <w:ilvl w:val="0"/>
          <w:numId w:val="23"/>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Neurological system</w:t>
      </w:r>
    </w:p>
    <w:p w:rsidR="006F3AE8" w:rsidRPr="006F3AE8" w:rsidRDefault="006F3AE8" w:rsidP="006F3AE8">
      <w:pPr>
        <w:numPr>
          <w:ilvl w:val="0"/>
          <w:numId w:val="23"/>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Respiratory system</w:t>
      </w:r>
    </w:p>
    <w:p w:rsidR="006F3AE8" w:rsidRPr="006F3AE8" w:rsidRDefault="006F3AE8" w:rsidP="006F3AE8">
      <w:pPr>
        <w:numPr>
          <w:ilvl w:val="0"/>
          <w:numId w:val="23"/>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Circulatory system</w:t>
      </w:r>
    </w:p>
    <w:p w:rsidR="006F3AE8" w:rsidRPr="006F3AE8" w:rsidRDefault="006F3AE8" w:rsidP="006F3AE8">
      <w:pPr>
        <w:numPr>
          <w:ilvl w:val="0"/>
          <w:numId w:val="23"/>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Endocrine system</w:t>
      </w:r>
    </w:p>
    <w:p w:rsidR="006F3AE8" w:rsidRPr="006F3AE8" w:rsidRDefault="006F3AE8" w:rsidP="006F3AE8">
      <w:pPr>
        <w:numPr>
          <w:ilvl w:val="0"/>
          <w:numId w:val="23"/>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Digestive system</w:t>
      </w:r>
    </w:p>
    <w:p w:rsidR="006F3AE8" w:rsidRPr="006F3AE8" w:rsidRDefault="006F3AE8" w:rsidP="006F3AE8">
      <w:pPr>
        <w:numPr>
          <w:ilvl w:val="0"/>
          <w:numId w:val="23"/>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Reproductive system</w:t>
      </w:r>
    </w:p>
    <w:p w:rsidR="006F3AE8" w:rsidRPr="006F3AE8" w:rsidRDefault="006F3AE8" w:rsidP="006F3AE8">
      <w:pPr>
        <w:numPr>
          <w:ilvl w:val="0"/>
          <w:numId w:val="23"/>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Normal cell growth</w:t>
      </w:r>
    </w:p>
    <w:p w:rsidR="006F3AE8" w:rsidRPr="006F3AE8" w:rsidRDefault="006F3AE8" w:rsidP="006F3AE8">
      <w:pPr>
        <w:numPr>
          <w:ilvl w:val="0"/>
          <w:numId w:val="23"/>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Brain function</w:t>
      </w:r>
    </w:p>
    <w:p w:rsidR="006F3AE8" w:rsidRPr="006F3AE8" w:rsidRDefault="006F3AE8" w:rsidP="006F3AE8">
      <w:pPr>
        <w:numPr>
          <w:ilvl w:val="0"/>
          <w:numId w:val="23"/>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Musculoskeletal system</w:t>
      </w:r>
    </w:p>
    <w:p w:rsidR="006F3AE8" w:rsidRPr="006F3AE8" w:rsidRDefault="006F3AE8" w:rsidP="006F3AE8">
      <w:pPr>
        <w:spacing w:before="100" w:beforeAutospacing="1" w:after="100" w:afterAutospacing="1"/>
        <w:rPr>
          <w:rFonts w:ascii="Times New Roman" w:eastAsia="Times New Roman" w:hAnsi="Times New Roman" w:cs="Times New Roman"/>
          <w:b/>
          <w:bCs/>
          <w:kern w:val="0"/>
          <w14:ligatures w14:val="none"/>
        </w:rPr>
      </w:pPr>
      <w:r w:rsidRPr="006F3AE8">
        <w:rPr>
          <w:rFonts w:ascii="Times New Roman" w:eastAsia="Times New Roman" w:hAnsi="Times New Roman" w:cs="Times New Roman"/>
          <w:b/>
          <w:bCs/>
          <w:kern w:val="0"/>
          <w14:ligatures w14:val="none"/>
        </w:rPr>
        <w:t>Key Principles and Requirements</w:t>
      </w:r>
    </w:p>
    <w:p w:rsidR="006F3AE8" w:rsidRPr="006F3AE8" w:rsidRDefault="006F3AE8" w:rsidP="006F3AE8">
      <w:pPr>
        <w:numPr>
          <w:ilvl w:val="0"/>
          <w:numId w:val="24"/>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Individualized Treatment</w:t>
      </w:r>
    </w:p>
    <w:p w:rsidR="006F3AE8" w:rsidRPr="006F3AE8" w:rsidRDefault="006F3AE8" w:rsidP="006F3AE8">
      <w:pPr>
        <w:spacing w:before="100" w:beforeAutospacing="1" w:after="100" w:afterAutospacing="1"/>
        <w:rPr>
          <w:rFonts w:ascii="Times New Roman" w:eastAsia="Times New Roman" w:hAnsi="Times New Roman" w:cs="Times New Roman"/>
          <w:b/>
          <w:bCs/>
          <w:i/>
          <w:iCs/>
          <w:kern w:val="0"/>
          <w14:ligatures w14:val="none"/>
        </w:rPr>
      </w:pPr>
      <w:r w:rsidRPr="006F3AE8">
        <w:rPr>
          <w:rFonts w:ascii="Times New Roman" w:eastAsia="Times New Roman" w:hAnsi="Times New Roman" w:cs="Times New Roman"/>
          <w:b/>
          <w:bCs/>
          <w:i/>
          <w:iCs/>
          <w:kern w:val="0"/>
          <w14:ligatures w14:val="none"/>
        </w:rPr>
        <w:t>Assessment Requirements:</w:t>
      </w:r>
    </w:p>
    <w:p w:rsidR="006F3AE8" w:rsidRPr="006F3AE8" w:rsidRDefault="006F3AE8" w:rsidP="006F3AE8">
      <w:pPr>
        <w:numPr>
          <w:ilvl w:val="0"/>
          <w:numId w:val="25"/>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Must evaluate each person's specific situation</w:t>
      </w:r>
    </w:p>
    <w:p w:rsidR="006F3AE8" w:rsidRPr="006F3AE8" w:rsidRDefault="006F3AE8" w:rsidP="006F3AE8">
      <w:pPr>
        <w:numPr>
          <w:ilvl w:val="0"/>
          <w:numId w:val="25"/>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Consider actual abilities and limitations</w:t>
      </w:r>
    </w:p>
    <w:p w:rsidR="006F3AE8" w:rsidRPr="006F3AE8" w:rsidRDefault="006F3AE8" w:rsidP="006F3AE8">
      <w:pPr>
        <w:numPr>
          <w:ilvl w:val="0"/>
          <w:numId w:val="25"/>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Examine how disability affects particular activities</w:t>
      </w:r>
    </w:p>
    <w:p w:rsidR="006F3AE8" w:rsidRPr="006F3AE8" w:rsidRDefault="006F3AE8" w:rsidP="006F3AE8">
      <w:pPr>
        <w:numPr>
          <w:ilvl w:val="0"/>
          <w:numId w:val="25"/>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Look at documentation and medical evidence</w:t>
      </w:r>
    </w:p>
    <w:p w:rsidR="006F3AE8" w:rsidRPr="006F3AE8" w:rsidRDefault="006F3AE8" w:rsidP="006F3AE8">
      <w:pPr>
        <w:numPr>
          <w:ilvl w:val="0"/>
          <w:numId w:val="25"/>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Consider input from healthcare providers and specialists</w:t>
      </w:r>
    </w:p>
    <w:p w:rsidR="006F3AE8" w:rsidRPr="006F3AE8" w:rsidRDefault="006F3AE8" w:rsidP="006F3AE8">
      <w:pPr>
        <w:numPr>
          <w:ilvl w:val="0"/>
          <w:numId w:val="25"/>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Evaluate effectiveness of accommodations</w:t>
      </w:r>
    </w:p>
    <w:p w:rsidR="006F3AE8" w:rsidRPr="006F3AE8" w:rsidRDefault="006F3AE8" w:rsidP="006F3AE8">
      <w:pPr>
        <w:spacing w:before="100" w:beforeAutospacing="1" w:after="100" w:afterAutospacing="1"/>
        <w:rPr>
          <w:rFonts w:ascii="Times New Roman" w:eastAsia="Times New Roman" w:hAnsi="Times New Roman" w:cs="Times New Roman"/>
          <w:b/>
          <w:bCs/>
          <w:i/>
          <w:iCs/>
          <w:kern w:val="0"/>
          <w14:ligatures w14:val="none"/>
        </w:rPr>
      </w:pPr>
      <w:r w:rsidRPr="006F3AE8">
        <w:rPr>
          <w:rFonts w:ascii="Times New Roman" w:eastAsia="Times New Roman" w:hAnsi="Times New Roman" w:cs="Times New Roman"/>
          <w:b/>
          <w:bCs/>
          <w:i/>
          <w:iCs/>
          <w:kern w:val="0"/>
          <w14:ligatures w14:val="none"/>
        </w:rPr>
        <w:t>Prohibited Practices:</w:t>
      </w:r>
    </w:p>
    <w:p w:rsidR="006F3AE8" w:rsidRPr="006F3AE8" w:rsidRDefault="006F3AE8" w:rsidP="006F3AE8">
      <w:pPr>
        <w:numPr>
          <w:ilvl w:val="0"/>
          <w:numId w:val="26"/>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No blanket policies excluding certain disabilities</w:t>
      </w:r>
    </w:p>
    <w:p w:rsidR="006F3AE8" w:rsidRPr="006F3AE8" w:rsidRDefault="006F3AE8" w:rsidP="006F3AE8">
      <w:pPr>
        <w:numPr>
          <w:ilvl w:val="0"/>
          <w:numId w:val="26"/>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Cannot rely on assumptions or stereotypes</w:t>
      </w:r>
    </w:p>
    <w:p w:rsidR="006F3AE8" w:rsidRPr="006F3AE8" w:rsidRDefault="006F3AE8" w:rsidP="006F3AE8">
      <w:pPr>
        <w:numPr>
          <w:ilvl w:val="0"/>
          <w:numId w:val="26"/>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No "one size fits all" approaches to accommodations</w:t>
      </w:r>
    </w:p>
    <w:p w:rsidR="006F3AE8" w:rsidRPr="006F3AE8" w:rsidRDefault="006F3AE8" w:rsidP="006F3AE8">
      <w:pPr>
        <w:numPr>
          <w:ilvl w:val="0"/>
          <w:numId w:val="26"/>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lastRenderedPageBreak/>
        <w:t>Cannot require specific proof or documentation methods</w:t>
      </w:r>
    </w:p>
    <w:p w:rsidR="006F3AE8" w:rsidRPr="006F3AE8" w:rsidRDefault="006F3AE8" w:rsidP="006F3AE8">
      <w:pPr>
        <w:numPr>
          <w:ilvl w:val="0"/>
          <w:numId w:val="26"/>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Must not dismiss claims without proper evaluation</w:t>
      </w:r>
    </w:p>
    <w:p w:rsidR="006F3AE8" w:rsidRPr="006F3AE8" w:rsidRDefault="006F3AE8" w:rsidP="006F3AE8">
      <w:pPr>
        <w:spacing w:before="100" w:beforeAutospacing="1" w:after="100" w:afterAutospacing="1"/>
        <w:rPr>
          <w:rFonts w:ascii="Times New Roman" w:eastAsia="Times New Roman" w:hAnsi="Times New Roman" w:cs="Times New Roman"/>
          <w:b/>
          <w:bCs/>
          <w:i/>
          <w:iCs/>
          <w:kern w:val="0"/>
          <w14:ligatures w14:val="none"/>
        </w:rPr>
      </w:pPr>
      <w:r w:rsidRPr="006F3AE8">
        <w:rPr>
          <w:rFonts w:ascii="Times New Roman" w:eastAsia="Times New Roman" w:hAnsi="Times New Roman" w:cs="Times New Roman"/>
          <w:b/>
          <w:bCs/>
          <w:i/>
          <w:iCs/>
          <w:kern w:val="0"/>
          <w14:ligatures w14:val="none"/>
        </w:rPr>
        <w:t>Best Practices:</w:t>
      </w:r>
    </w:p>
    <w:p w:rsidR="006F3AE8" w:rsidRPr="006F3AE8" w:rsidRDefault="006F3AE8" w:rsidP="006F3AE8">
      <w:pPr>
        <w:numPr>
          <w:ilvl w:val="0"/>
          <w:numId w:val="27"/>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Engage in interactive process with individual</w:t>
      </w:r>
    </w:p>
    <w:p w:rsidR="006F3AE8" w:rsidRPr="006F3AE8" w:rsidRDefault="006F3AE8" w:rsidP="006F3AE8">
      <w:pPr>
        <w:numPr>
          <w:ilvl w:val="0"/>
          <w:numId w:val="27"/>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Document assessment process and decisions</w:t>
      </w:r>
    </w:p>
    <w:p w:rsidR="006F3AE8" w:rsidRPr="006F3AE8" w:rsidRDefault="006F3AE8" w:rsidP="006F3AE8">
      <w:pPr>
        <w:numPr>
          <w:ilvl w:val="0"/>
          <w:numId w:val="27"/>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Review accommodations periodically</w:t>
      </w:r>
    </w:p>
    <w:p w:rsidR="006F3AE8" w:rsidRPr="006F3AE8" w:rsidRDefault="006F3AE8" w:rsidP="006F3AE8">
      <w:pPr>
        <w:numPr>
          <w:ilvl w:val="0"/>
          <w:numId w:val="27"/>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Update approaches based on changing needs</w:t>
      </w:r>
    </w:p>
    <w:p w:rsidR="006F3AE8" w:rsidRPr="006F3AE8" w:rsidRDefault="006F3AE8" w:rsidP="006F3AE8">
      <w:pPr>
        <w:numPr>
          <w:ilvl w:val="0"/>
          <w:numId w:val="27"/>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Consider multiple accommodation options</w:t>
      </w:r>
    </w:p>
    <w:p w:rsidR="006F3AE8" w:rsidRPr="006F3AE8" w:rsidRDefault="006F3AE8" w:rsidP="006F3AE8">
      <w:pPr>
        <w:numPr>
          <w:ilvl w:val="0"/>
          <w:numId w:val="27"/>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Maintain confidentiality of medical information</w:t>
      </w:r>
    </w:p>
    <w:p w:rsidR="006F3AE8" w:rsidRPr="006F3AE8" w:rsidRDefault="006F3AE8" w:rsidP="006F3AE8">
      <w:pPr>
        <w:numPr>
          <w:ilvl w:val="0"/>
          <w:numId w:val="28"/>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Equal Opportunity</w:t>
      </w:r>
    </w:p>
    <w:p w:rsidR="006F3AE8" w:rsidRPr="006F3AE8" w:rsidRDefault="006F3AE8" w:rsidP="006F3AE8">
      <w:pPr>
        <w:spacing w:before="100" w:beforeAutospacing="1" w:after="100" w:afterAutospacing="1"/>
        <w:rPr>
          <w:rFonts w:ascii="Times New Roman" w:eastAsia="Times New Roman" w:hAnsi="Times New Roman" w:cs="Times New Roman"/>
          <w:b/>
          <w:bCs/>
          <w:i/>
          <w:iCs/>
          <w:kern w:val="0"/>
          <w14:ligatures w14:val="none"/>
        </w:rPr>
      </w:pPr>
      <w:r w:rsidRPr="006F3AE8">
        <w:rPr>
          <w:rFonts w:ascii="Times New Roman" w:eastAsia="Times New Roman" w:hAnsi="Times New Roman" w:cs="Times New Roman"/>
          <w:b/>
          <w:bCs/>
          <w:i/>
          <w:iCs/>
          <w:kern w:val="0"/>
          <w14:ligatures w14:val="none"/>
        </w:rPr>
        <w:t>Access Requirements:</w:t>
      </w:r>
    </w:p>
    <w:p w:rsidR="006F3AE8" w:rsidRPr="006F3AE8" w:rsidRDefault="006F3AE8" w:rsidP="006F3AE8">
      <w:pPr>
        <w:numPr>
          <w:ilvl w:val="0"/>
          <w:numId w:val="29"/>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Physical accessibility of facilities</w:t>
      </w:r>
    </w:p>
    <w:p w:rsidR="006F3AE8" w:rsidRPr="006F3AE8" w:rsidRDefault="006F3AE8" w:rsidP="006F3AE8">
      <w:pPr>
        <w:numPr>
          <w:ilvl w:val="0"/>
          <w:numId w:val="29"/>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Equal access to programs and services</w:t>
      </w:r>
    </w:p>
    <w:p w:rsidR="006F3AE8" w:rsidRPr="006F3AE8" w:rsidRDefault="006F3AE8" w:rsidP="006F3AE8">
      <w:pPr>
        <w:numPr>
          <w:ilvl w:val="0"/>
          <w:numId w:val="29"/>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Equivalent quality of services</w:t>
      </w:r>
    </w:p>
    <w:p w:rsidR="006F3AE8" w:rsidRPr="006F3AE8" w:rsidRDefault="006F3AE8" w:rsidP="006F3AE8">
      <w:pPr>
        <w:numPr>
          <w:ilvl w:val="0"/>
          <w:numId w:val="29"/>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Equal chance for participation</w:t>
      </w:r>
    </w:p>
    <w:p w:rsidR="006F3AE8" w:rsidRPr="006F3AE8" w:rsidRDefault="006F3AE8" w:rsidP="006F3AE8">
      <w:pPr>
        <w:numPr>
          <w:ilvl w:val="0"/>
          <w:numId w:val="29"/>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Same range of options and choices</w:t>
      </w:r>
    </w:p>
    <w:p w:rsidR="006F3AE8" w:rsidRPr="006F3AE8" w:rsidRDefault="006F3AE8" w:rsidP="006F3AE8">
      <w:pPr>
        <w:numPr>
          <w:ilvl w:val="0"/>
          <w:numId w:val="29"/>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Equal benefits from programs</w:t>
      </w:r>
    </w:p>
    <w:p w:rsidR="006F3AE8" w:rsidRPr="006F3AE8" w:rsidRDefault="006F3AE8" w:rsidP="006F3AE8">
      <w:pPr>
        <w:spacing w:before="100" w:beforeAutospacing="1" w:after="100" w:afterAutospacing="1"/>
        <w:rPr>
          <w:rFonts w:ascii="Times New Roman" w:eastAsia="Times New Roman" w:hAnsi="Times New Roman" w:cs="Times New Roman"/>
          <w:b/>
          <w:bCs/>
          <w:i/>
          <w:iCs/>
          <w:kern w:val="0"/>
          <w14:ligatures w14:val="none"/>
        </w:rPr>
      </w:pPr>
      <w:r w:rsidRPr="006F3AE8">
        <w:rPr>
          <w:rFonts w:ascii="Times New Roman" w:eastAsia="Times New Roman" w:hAnsi="Times New Roman" w:cs="Times New Roman"/>
          <w:b/>
          <w:bCs/>
          <w:i/>
          <w:iCs/>
          <w:kern w:val="0"/>
          <w14:ligatures w14:val="none"/>
        </w:rPr>
        <w:t>Communication Access:</w:t>
      </w:r>
    </w:p>
    <w:p w:rsidR="006F3AE8" w:rsidRPr="006F3AE8" w:rsidRDefault="006F3AE8" w:rsidP="006F3AE8">
      <w:pPr>
        <w:numPr>
          <w:ilvl w:val="0"/>
          <w:numId w:val="30"/>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Effective methods for all disabilities</w:t>
      </w:r>
    </w:p>
    <w:p w:rsidR="006F3AE8" w:rsidRPr="006F3AE8" w:rsidRDefault="006F3AE8" w:rsidP="006F3AE8">
      <w:pPr>
        <w:numPr>
          <w:ilvl w:val="0"/>
          <w:numId w:val="30"/>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Alternative formats for materials</w:t>
      </w:r>
    </w:p>
    <w:p w:rsidR="006F3AE8" w:rsidRPr="006F3AE8" w:rsidRDefault="006F3AE8" w:rsidP="006F3AE8">
      <w:pPr>
        <w:numPr>
          <w:ilvl w:val="0"/>
          <w:numId w:val="30"/>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Auxiliary aids and services</w:t>
      </w:r>
    </w:p>
    <w:p w:rsidR="006F3AE8" w:rsidRPr="006F3AE8" w:rsidRDefault="006F3AE8" w:rsidP="006F3AE8">
      <w:pPr>
        <w:numPr>
          <w:ilvl w:val="0"/>
          <w:numId w:val="30"/>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Qualified interpreters when needed</w:t>
      </w:r>
    </w:p>
    <w:p w:rsidR="006F3AE8" w:rsidRPr="006F3AE8" w:rsidRDefault="006F3AE8" w:rsidP="006F3AE8">
      <w:pPr>
        <w:numPr>
          <w:ilvl w:val="0"/>
          <w:numId w:val="30"/>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Accessible technology and equipment</w:t>
      </w:r>
    </w:p>
    <w:p w:rsidR="006F3AE8" w:rsidRPr="006F3AE8" w:rsidRDefault="006F3AE8" w:rsidP="006F3AE8">
      <w:pPr>
        <w:numPr>
          <w:ilvl w:val="0"/>
          <w:numId w:val="30"/>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Clear and understandable information</w:t>
      </w:r>
    </w:p>
    <w:p w:rsidR="006F3AE8" w:rsidRPr="006F3AE8" w:rsidRDefault="006F3AE8" w:rsidP="006F3AE8">
      <w:pPr>
        <w:spacing w:before="100" w:beforeAutospacing="1" w:after="100" w:afterAutospacing="1"/>
        <w:rPr>
          <w:rFonts w:ascii="Times New Roman" w:eastAsia="Times New Roman" w:hAnsi="Times New Roman" w:cs="Times New Roman"/>
          <w:b/>
          <w:bCs/>
          <w:i/>
          <w:iCs/>
          <w:kern w:val="0"/>
          <w14:ligatures w14:val="none"/>
        </w:rPr>
      </w:pPr>
      <w:r w:rsidRPr="006F3AE8">
        <w:rPr>
          <w:rFonts w:ascii="Times New Roman" w:eastAsia="Times New Roman" w:hAnsi="Times New Roman" w:cs="Times New Roman"/>
          <w:b/>
          <w:bCs/>
          <w:i/>
          <w:iCs/>
          <w:kern w:val="0"/>
          <w14:ligatures w14:val="none"/>
        </w:rPr>
        <w:t>Program Access:</w:t>
      </w:r>
    </w:p>
    <w:p w:rsidR="006F3AE8" w:rsidRPr="006F3AE8" w:rsidRDefault="006F3AE8" w:rsidP="006F3AE8">
      <w:pPr>
        <w:numPr>
          <w:ilvl w:val="0"/>
          <w:numId w:val="31"/>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Equal enrollment/admission opportunity</w:t>
      </w:r>
    </w:p>
    <w:p w:rsidR="006F3AE8" w:rsidRPr="006F3AE8" w:rsidRDefault="006F3AE8" w:rsidP="006F3AE8">
      <w:pPr>
        <w:numPr>
          <w:ilvl w:val="0"/>
          <w:numId w:val="31"/>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Equal participation in activities</w:t>
      </w:r>
    </w:p>
    <w:p w:rsidR="006F3AE8" w:rsidRPr="006F3AE8" w:rsidRDefault="006F3AE8" w:rsidP="006F3AE8">
      <w:pPr>
        <w:numPr>
          <w:ilvl w:val="0"/>
          <w:numId w:val="31"/>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Equal access to benefits</w:t>
      </w:r>
    </w:p>
    <w:p w:rsidR="006F3AE8" w:rsidRPr="006F3AE8" w:rsidRDefault="006F3AE8" w:rsidP="006F3AE8">
      <w:pPr>
        <w:numPr>
          <w:ilvl w:val="0"/>
          <w:numId w:val="31"/>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Comparable services and facilities</w:t>
      </w:r>
    </w:p>
    <w:p w:rsidR="006F3AE8" w:rsidRPr="006F3AE8" w:rsidRDefault="006F3AE8" w:rsidP="006F3AE8">
      <w:pPr>
        <w:numPr>
          <w:ilvl w:val="0"/>
          <w:numId w:val="31"/>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Equal quality of experience</w:t>
      </w:r>
    </w:p>
    <w:p w:rsidR="006F3AE8" w:rsidRPr="006F3AE8" w:rsidRDefault="006F3AE8" w:rsidP="006F3AE8">
      <w:pPr>
        <w:numPr>
          <w:ilvl w:val="0"/>
          <w:numId w:val="31"/>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Same achievement opportunities</w:t>
      </w:r>
    </w:p>
    <w:p w:rsidR="006F3AE8" w:rsidRPr="006F3AE8" w:rsidRDefault="006F3AE8" w:rsidP="006F3AE8">
      <w:pPr>
        <w:numPr>
          <w:ilvl w:val="0"/>
          <w:numId w:val="32"/>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Reasonable Modifications</w:t>
      </w:r>
    </w:p>
    <w:p w:rsidR="006F3AE8" w:rsidRPr="006F3AE8" w:rsidRDefault="006F3AE8" w:rsidP="006F3AE8">
      <w:pPr>
        <w:spacing w:before="100" w:beforeAutospacing="1" w:after="100" w:afterAutospacing="1"/>
        <w:rPr>
          <w:rFonts w:ascii="Times New Roman" w:eastAsia="Times New Roman" w:hAnsi="Times New Roman" w:cs="Times New Roman"/>
          <w:b/>
          <w:bCs/>
          <w:i/>
          <w:iCs/>
          <w:kern w:val="0"/>
          <w14:ligatures w14:val="none"/>
        </w:rPr>
      </w:pPr>
      <w:r w:rsidRPr="006F3AE8">
        <w:rPr>
          <w:rFonts w:ascii="Times New Roman" w:eastAsia="Times New Roman" w:hAnsi="Times New Roman" w:cs="Times New Roman"/>
          <w:b/>
          <w:bCs/>
          <w:i/>
          <w:iCs/>
          <w:kern w:val="0"/>
          <w14:ligatures w14:val="none"/>
        </w:rPr>
        <w:t>Types of Modifications:</w:t>
      </w:r>
    </w:p>
    <w:p w:rsidR="006F3AE8" w:rsidRPr="006F3AE8" w:rsidRDefault="006F3AE8" w:rsidP="006F3AE8">
      <w:pPr>
        <w:numPr>
          <w:ilvl w:val="0"/>
          <w:numId w:val="33"/>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Policy and procedure changes</w:t>
      </w:r>
    </w:p>
    <w:p w:rsidR="006F3AE8" w:rsidRPr="006F3AE8" w:rsidRDefault="006F3AE8" w:rsidP="006F3AE8">
      <w:pPr>
        <w:numPr>
          <w:ilvl w:val="0"/>
          <w:numId w:val="33"/>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lastRenderedPageBreak/>
        <w:t>Schedule adjustments</w:t>
      </w:r>
    </w:p>
    <w:p w:rsidR="006F3AE8" w:rsidRPr="006F3AE8" w:rsidRDefault="006F3AE8" w:rsidP="006F3AE8">
      <w:pPr>
        <w:numPr>
          <w:ilvl w:val="0"/>
          <w:numId w:val="33"/>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Alternative methods of participation</w:t>
      </w:r>
    </w:p>
    <w:p w:rsidR="006F3AE8" w:rsidRPr="006F3AE8" w:rsidRDefault="006F3AE8" w:rsidP="006F3AE8">
      <w:pPr>
        <w:numPr>
          <w:ilvl w:val="0"/>
          <w:numId w:val="33"/>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Modified rules or requirements</w:t>
      </w:r>
    </w:p>
    <w:p w:rsidR="006F3AE8" w:rsidRPr="006F3AE8" w:rsidRDefault="006F3AE8" w:rsidP="006F3AE8">
      <w:pPr>
        <w:numPr>
          <w:ilvl w:val="0"/>
          <w:numId w:val="33"/>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Additional assistance or support</w:t>
      </w:r>
    </w:p>
    <w:p w:rsidR="006F3AE8" w:rsidRPr="006F3AE8" w:rsidRDefault="006F3AE8" w:rsidP="006F3AE8">
      <w:pPr>
        <w:numPr>
          <w:ilvl w:val="0"/>
          <w:numId w:val="33"/>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Equipment or technology adaptations</w:t>
      </w:r>
    </w:p>
    <w:p w:rsidR="006F3AE8" w:rsidRPr="006F3AE8" w:rsidRDefault="006F3AE8" w:rsidP="006F3AE8">
      <w:pPr>
        <w:spacing w:before="100" w:beforeAutospacing="1" w:after="100" w:afterAutospacing="1"/>
        <w:rPr>
          <w:rFonts w:ascii="Times New Roman" w:eastAsia="Times New Roman" w:hAnsi="Times New Roman" w:cs="Times New Roman"/>
          <w:b/>
          <w:bCs/>
          <w:i/>
          <w:iCs/>
          <w:kern w:val="0"/>
          <w14:ligatures w14:val="none"/>
        </w:rPr>
      </w:pPr>
      <w:r w:rsidRPr="006F3AE8">
        <w:rPr>
          <w:rFonts w:ascii="Times New Roman" w:eastAsia="Times New Roman" w:hAnsi="Times New Roman" w:cs="Times New Roman"/>
          <w:b/>
          <w:bCs/>
          <w:i/>
          <w:iCs/>
          <w:kern w:val="0"/>
          <w14:ligatures w14:val="none"/>
        </w:rPr>
        <w:t>Process Requirements:</w:t>
      </w:r>
    </w:p>
    <w:p w:rsidR="006F3AE8" w:rsidRPr="006F3AE8" w:rsidRDefault="006F3AE8" w:rsidP="006F3AE8">
      <w:pPr>
        <w:numPr>
          <w:ilvl w:val="0"/>
          <w:numId w:val="34"/>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Timely response to requests</w:t>
      </w:r>
    </w:p>
    <w:p w:rsidR="006F3AE8" w:rsidRPr="006F3AE8" w:rsidRDefault="006F3AE8" w:rsidP="006F3AE8">
      <w:pPr>
        <w:numPr>
          <w:ilvl w:val="0"/>
          <w:numId w:val="34"/>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Interactive dialogue about options</w:t>
      </w:r>
    </w:p>
    <w:p w:rsidR="006F3AE8" w:rsidRPr="006F3AE8" w:rsidRDefault="006F3AE8" w:rsidP="006F3AE8">
      <w:pPr>
        <w:numPr>
          <w:ilvl w:val="0"/>
          <w:numId w:val="34"/>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Documentation of decisions</w:t>
      </w:r>
    </w:p>
    <w:p w:rsidR="006F3AE8" w:rsidRPr="006F3AE8" w:rsidRDefault="006F3AE8" w:rsidP="006F3AE8">
      <w:pPr>
        <w:numPr>
          <w:ilvl w:val="0"/>
          <w:numId w:val="34"/>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Appeal/grievance procedures</w:t>
      </w:r>
    </w:p>
    <w:p w:rsidR="006F3AE8" w:rsidRPr="006F3AE8" w:rsidRDefault="006F3AE8" w:rsidP="006F3AE8">
      <w:pPr>
        <w:numPr>
          <w:ilvl w:val="0"/>
          <w:numId w:val="34"/>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Regular review and updates</w:t>
      </w:r>
    </w:p>
    <w:p w:rsidR="006F3AE8" w:rsidRPr="006F3AE8" w:rsidRDefault="006F3AE8" w:rsidP="006F3AE8">
      <w:pPr>
        <w:numPr>
          <w:ilvl w:val="0"/>
          <w:numId w:val="34"/>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Training for staff on implementation</w:t>
      </w:r>
    </w:p>
    <w:p w:rsidR="006F3AE8" w:rsidRPr="006F3AE8" w:rsidRDefault="006F3AE8" w:rsidP="006F3AE8">
      <w:pPr>
        <w:spacing w:before="100" w:beforeAutospacing="1" w:after="100" w:afterAutospacing="1"/>
        <w:rPr>
          <w:rFonts w:ascii="Times New Roman" w:eastAsia="Times New Roman" w:hAnsi="Times New Roman" w:cs="Times New Roman"/>
          <w:b/>
          <w:bCs/>
          <w:i/>
          <w:iCs/>
          <w:kern w:val="0"/>
          <w14:ligatures w14:val="none"/>
        </w:rPr>
      </w:pPr>
      <w:r w:rsidRPr="006F3AE8">
        <w:rPr>
          <w:rFonts w:ascii="Times New Roman" w:eastAsia="Times New Roman" w:hAnsi="Times New Roman" w:cs="Times New Roman"/>
          <w:b/>
          <w:bCs/>
          <w:i/>
          <w:iCs/>
          <w:kern w:val="0"/>
          <w14:ligatures w14:val="none"/>
        </w:rPr>
        <w:t>Limitations:</w:t>
      </w:r>
    </w:p>
    <w:p w:rsidR="006F3AE8" w:rsidRPr="006F3AE8" w:rsidRDefault="006F3AE8" w:rsidP="006F3AE8">
      <w:pPr>
        <w:numPr>
          <w:ilvl w:val="0"/>
          <w:numId w:val="35"/>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Fundamental alteration not required</w:t>
      </w:r>
    </w:p>
    <w:p w:rsidR="006F3AE8" w:rsidRPr="006F3AE8" w:rsidRDefault="006F3AE8" w:rsidP="006F3AE8">
      <w:pPr>
        <w:numPr>
          <w:ilvl w:val="0"/>
          <w:numId w:val="35"/>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Undue burden exception applies</w:t>
      </w:r>
    </w:p>
    <w:p w:rsidR="006F3AE8" w:rsidRPr="006F3AE8" w:rsidRDefault="006F3AE8" w:rsidP="006F3AE8">
      <w:pPr>
        <w:numPr>
          <w:ilvl w:val="0"/>
          <w:numId w:val="35"/>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Direct threat considerations</w:t>
      </w:r>
    </w:p>
    <w:p w:rsidR="006F3AE8" w:rsidRPr="006F3AE8" w:rsidRDefault="006F3AE8" w:rsidP="006F3AE8">
      <w:pPr>
        <w:numPr>
          <w:ilvl w:val="0"/>
          <w:numId w:val="35"/>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Essential requirements maintained</w:t>
      </w:r>
    </w:p>
    <w:p w:rsidR="006F3AE8" w:rsidRPr="006F3AE8" w:rsidRDefault="006F3AE8" w:rsidP="006F3AE8">
      <w:pPr>
        <w:numPr>
          <w:ilvl w:val="0"/>
          <w:numId w:val="35"/>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Administrative feasibility</w:t>
      </w:r>
    </w:p>
    <w:p w:rsidR="006F3AE8" w:rsidRPr="006F3AE8" w:rsidRDefault="006F3AE8" w:rsidP="006F3AE8">
      <w:pPr>
        <w:numPr>
          <w:ilvl w:val="0"/>
          <w:numId w:val="35"/>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Cost considerations allowed</w:t>
      </w:r>
    </w:p>
    <w:p w:rsidR="006F3AE8" w:rsidRPr="006F3AE8" w:rsidRDefault="006F3AE8" w:rsidP="006F3AE8">
      <w:pPr>
        <w:spacing w:before="100" w:beforeAutospacing="1" w:after="100" w:afterAutospacing="1"/>
        <w:rPr>
          <w:rFonts w:ascii="Times New Roman" w:eastAsia="Times New Roman" w:hAnsi="Times New Roman" w:cs="Times New Roman"/>
          <w:b/>
          <w:bCs/>
          <w:kern w:val="0"/>
          <w14:ligatures w14:val="none"/>
        </w:rPr>
      </w:pPr>
      <w:r w:rsidRPr="006F3AE8">
        <w:rPr>
          <w:rFonts w:ascii="Times New Roman" w:eastAsia="Times New Roman" w:hAnsi="Times New Roman" w:cs="Times New Roman"/>
          <w:b/>
          <w:bCs/>
          <w:kern w:val="0"/>
          <w14:ligatures w14:val="none"/>
        </w:rPr>
        <w:t>Specific Protections</w:t>
      </w:r>
    </w:p>
    <w:p w:rsidR="006F3AE8" w:rsidRPr="006F3AE8" w:rsidRDefault="006F3AE8" w:rsidP="006F3AE8">
      <w:pPr>
        <w:spacing w:before="100" w:beforeAutospacing="1" w:after="100" w:afterAutospacing="1"/>
        <w:rPr>
          <w:rFonts w:ascii="Times New Roman" w:eastAsia="Times New Roman" w:hAnsi="Times New Roman" w:cs="Times New Roman"/>
          <w:b/>
          <w:bCs/>
          <w:i/>
          <w:iCs/>
          <w:kern w:val="0"/>
          <w14:ligatures w14:val="none"/>
        </w:rPr>
      </w:pPr>
      <w:r w:rsidRPr="006F3AE8">
        <w:rPr>
          <w:rFonts w:ascii="Times New Roman" w:eastAsia="Times New Roman" w:hAnsi="Times New Roman" w:cs="Times New Roman"/>
          <w:b/>
          <w:bCs/>
          <w:i/>
          <w:iCs/>
          <w:kern w:val="0"/>
          <w14:ligatures w14:val="none"/>
        </w:rPr>
        <w:t>Courts and Legal Proceedings:</w:t>
      </w:r>
    </w:p>
    <w:p w:rsidR="006F3AE8" w:rsidRPr="006F3AE8" w:rsidRDefault="006F3AE8" w:rsidP="006F3AE8">
      <w:pPr>
        <w:spacing w:before="100" w:beforeAutospacing="1" w:after="100" w:afterAutospacing="1"/>
        <w:rPr>
          <w:rFonts w:ascii="Times New Roman" w:eastAsia="Times New Roman" w:hAnsi="Times New Roman" w:cs="Times New Roman"/>
          <w:b/>
          <w:bCs/>
          <w:i/>
          <w:iCs/>
          <w:kern w:val="0"/>
          <w14:ligatures w14:val="none"/>
        </w:rPr>
      </w:pPr>
      <w:r w:rsidRPr="006F3AE8">
        <w:rPr>
          <w:rFonts w:ascii="Times New Roman" w:eastAsia="Times New Roman" w:hAnsi="Times New Roman" w:cs="Times New Roman"/>
          <w:b/>
          <w:bCs/>
          <w:i/>
          <w:iCs/>
          <w:kern w:val="0"/>
          <w14:ligatures w14:val="none"/>
        </w:rPr>
        <w:t>Physical Access:</w:t>
      </w:r>
    </w:p>
    <w:p w:rsidR="006F3AE8" w:rsidRPr="006F3AE8" w:rsidRDefault="006F3AE8" w:rsidP="006F3AE8">
      <w:pPr>
        <w:numPr>
          <w:ilvl w:val="0"/>
          <w:numId w:val="36"/>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Accessible courtrooms and facilities</w:t>
      </w:r>
    </w:p>
    <w:p w:rsidR="006F3AE8" w:rsidRPr="006F3AE8" w:rsidRDefault="006F3AE8" w:rsidP="006F3AE8">
      <w:pPr>
        <w:numPr>
          <w:ilvl w:val="0"/>
          <w:numId w:val="36"/>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Appropriate seating arrangements</w:t>
      </w:r>
    </w:p>
    <w:p w:rsidR="006F3AE8" w:rsidRPr="006F3AE8" w:rsidRDefault="006F3AE8" w:rsidP="006F3AE8">
      <w:pPr>
        <w:numPr>
          <w:ilvl w:val="0"/>
          <w:numId w:val="36"/>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Clear paths of travel</w:t>
      </w:r>
    </w:p>
    <w:p w:rsidR="006F3AE8" w:rsidRPr="006F3AE8" w:rsidRDefault="006F3AE8" w:rsidP="006F3AE8">
      <w:pPr>
        <w:numPr>
          <w:ilvl w:val="0"/>
          <w:numId w:val="36"/>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Accessible restrooms</w:t>
      </w:r>
    </w:p>
    <w:p w:rsidR="006F3AE8" w:rsidRPr="006F3AE8" w:rsidRDefault="006F3AE8" w:rsidP="006F3AE8">
      <w:pPr>
        <w:numPr>
          <w:ilvl w:val="0"/>
          <w:numId w:val="36"/>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Proper lighting and acoustics</w:t>
      </w:r>
    </w:p>
    <w:p w:rsidR="006F3AE8" w:rsidRPr="006F3AE8" w:rsidRDefault="006F3AE8" w:rsidP="006F3AE8">
      <w:pPr>
        <w:numPr>
          <w:ilvl w:val="0"/>
          <w:numId w:val="36"/>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Emergency evacuation plans</w:t>
      </w:r>
    </w:p>
    <w:p w:rsidR="006F3AE8" w:rsidRPr="006F3AE8" w:rsidRDefault="006F3AE8" w:rsidP="006F3AE8">
      <w:pPr>
        <w:spacing w:before="100" w:beforeAutospacing="1" w:after="100" w:afterAutospacing="1"/>
        <w:rPr>
          <w:rFonts w:ascii="Times New Roman" w:eastAsia="Times New Roman" w:hAnsi="Times New Roman" w:cs="Times New Roman"/>
          <w:b/>
          <w:bCs/>
          <w:i/>
          <w:iCs/>
          <w:kern w:val="0"/>
          <w14:ligatures w14:val="none"/>
        </w:rPr>
      </w:pPr>
      <w:r w:rsidRPr="006F3AE8">
        <w:rPr>
          <w:rFonts w:ascii="Times New Roman" w:eastAsia="Times New Roman" w:hAnsi="Times New Roman" w:cs="Times New Roman"/>
          <w:b/>
          <w:bCs/>
          <w:i/>
          <w:iCs/>
          <w:kern w:val="0"/>
          <w14:ligatures w14:val="none"/>
        </w:rPr>
        <w:t>Communication Access:</w:t>
      </w:r>
    </w:p>
    <w:p w:rsidR="006F3AE8" w:rsidRPr="006F3AE8" w:rsidRDefault="006F3AE8" w:rsidP="006F3AE8">
      <w:pPr>
        <w:numPr>
          <w:ilvl w:val="0"/>
          <w:numId w:val="37"/>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Sign language interpreters</w:t>
      </w:r>
    </w:p>
    <w:p w:rsidR="006F3AE8" w:rsidRPr="006F3AE8" w:rsidRDefault="006F3AE8" w:rsidP="006F3AE8">
      <w:pPr>
        <w:numPr>
          <w:ilvl w:val="0"/>
          <w:numId w:val="37"/>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Real-time captioning</w:t>
      </w:r>
    </w:p>
    <w:p w:rsidR="006F3AE8" w:rsidRPr="006F3AE8" w:rsidRDefault="006F3AE8" w:rsidP="006F3AE8">
      <w:pPr>
        <w:numPr>
          <w:ilvl w:val="0"/>
          <w:numId w:val="37"/>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Assistive listening devices</w:t>
      </w:r>
    </w:p>
    <w:p w:rsidR="006F3AE8" w:rsidRPr="006F3AE8" w:rsidRDefault="006F3AE8" w:rsidP="006F3AE8">
      <w:pPr>
        <w:numPr>
          <w:ilvl w:val="0"/>
          <w:numId w:val="37"/>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Document readers</w:t>
      </w:r>
    </w:p>
    <w:p w:rsidR="006F3AE8" w:rsidRPr="006F3AE8" w:rsidRDefault="006F3AE8" w:rsidP="006F3AE8">
      <w:pPr>
        <w:numPr>
          <w:ilvl w:val="0"/>
          <w:numId w:val="37"/>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Alternative formats</w:t>
      </w:r>
    </w:p>
    <w:p w:rsidR="006F3AE8" w:rsidRPr="006F3AE8" w:rsidRDefault="006F3AE8" w:rsidP="006F3AE8">
      <w:pPr>
        <w:numPr>
          <w:ilvl w:val="0"/>
          <w:numId w:val="37"/>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Communication assistance</w:t>
      </w:r>
    </w:p>
    <w:p w:rsidR="006F3AE8" w:rsidRPr="006F3AE8" w:rsidRDefault="006F3AE8" w:rsidP="006F3AE8">
      <w:pPr>
        <w:spacing w:before="100" w:beforeAutospacing="1" w:after="100" w:afterAutospacing="1"/>
        <w:rPr>
          <w:rFonts w:ascii="Times New Roman" w:eastAsia="Times New Roman" w:hAnsi="Times New Roman" w:cs="Times New Roman"/>
          <w:b/>
          <w:bCs/>
          <w:i/>
          <w:iCs/>
          <w:kern w:val="0"/>
          <w14:ligatures w14:val="none"/>
        </w:rPr>
      </w:pPr>
      <w:r w:rsidRPr="006F3AE8">
        <w:rPr>
          <w:rFonts w:ascii="Times New Roman" w:eastAsia="Times New Roman" w:hAnsi="Times New Roman" w:cs="Times New Roman"/>
          <w:b/>
          <w:bCs/>
          <w:i/>
          <w:iCs/>
          <w:kern w:val="0"/>
          <w14:ligatures w14:val="none"/>
        </w:rPr>
        <w:lastRenderedPageBreak/>
        <w:t>Procedural Accommodations:</w:t>
      </w:r>
    </w:p>
    <w:p w:rsidR="006F3AE8" w:rsidRPr="006F3AE8" w:rsidRDefault="006F3AE8" w:rsidP="006F3AE8">
      <w:pPr>
        <w:numPr>
          <w:ilvl w:val="0"/>
          <w:numId w:val="38"/>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Extended time for proceedings</w:t>
      </w:r>
    </w:p>
    <w:p w:rsidR="006F3AE8" w:rsidRPr="006F3AE8" w:rsidRDefault="006F3AE8" w:rsidP="006F3AE8">
      <w:pPr>
        <w:numPr>
          <w:ilvl w:val="0"/>
          <w:numId w:val="38"/>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Additional breaks</w:t>
      </w:r>
    </w:p>
    <w:p w:rsidR="006F3AE8" w:rsidRPr="006F3AE8" w:rsidRDefault="006F3AE8" w:rsidP="006F3AE8">
      <w:pPr>
        <w:numPr>
          <w:ilvl w:val="0"/>
          <w:numId w:val="38"/>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Modified schedules</w:t>
      </w:r>
    </w:p>
    <w:p w:rsidR="006F3AE8" w:rsidRPr="006F3AE8" w:rsidRDefault="006F3AE8" w:rsidP="006F3AE8">
      <w:pPr>
        <w:numPr>
          <w:ilvl w:val="0"/>
          <w:numId w:val="38"/>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Support persons allowed</w:t>
      </w:r>
    </w:p>
    <w:p w:rsidR="006F3AE8" w:rsidRPr="006F3AE8" w:rsidRDefault="006F3AE8" w:rsidP="006F3AE8">
      <w:pPr>
        <w:numPr>
          <w:ilvl w:val="0"/>
          <w:numId w:val="38"/>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Remote participation options</w:t>
      </w:r>
    </w:p>
    <w:p w:rsidR="006F3AE8" w:rsidRPr="006F3AE8" w:rsidRDefault="006F3AE8" w:rsidP="006F3AE8">
      <w:pPr>
        <w:numPr>
          <w:ilvl w:val="0"/>
          <w:numId w:val="38"/>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Alternative filing methods</w:t>
      </w:r>
    </w:p>
    <w:p w:rsidR="006F3AE8" w:rsidRPr="006F3AE8" w:rsidRDefault="006F3AE8" w:rsidP="006F3AE8">
      <w:pPr>
        <w:spacing w:before="100" w:beforeAutospacing="1" w:after="100" w:afterAutospacing="1"/>
        <w:rPr>
          <w:rFonts w:ascii="Times New Roman" w:eastAsia="Times New Roman" w:hAnsi="Times New Roman" w:cs="Times New Roman"/>
          <w:b/>
          <w:bCs/>
          <w:kern w:val="0"/>
          <w14:ligatures w14:val="none"/>
        </w:rPr>
      </w:pPr>
      <w:r w:rsidRPr="006F3AE8">
        <w:rPr>
          <w:rFonts w:ascii="Times New Roman" w:eastAsia="Times New Roman" w:hAnsi="Times New Roman" w:cs="Times New Roman"/>
          <w:b/>
          <w:bCs/>
          <w:kern w:val="0"/>
          <w14:ligatures w14:val="none"/>
        </w:rPr>
        <w:t>Child Welfare:</w:t>
      </w:r>
    </w:p>
    <w:p w:rsidR="006F3AE8" w:rsidRPr="006F3AE8" w:rsidRDefault="006F3AE8" w:rsidP="006F3AE8">
      <w:pPr>
        <w:spacing w:before="100" w:beforeAutospacing="1" w:after="100" w:afterAutospacing="1"/>
        <w:rPr>
          <w:rFonts w:ascii="Times New Roman" w:eastAsia="Times New Roman" w:hAnsi="Times New Roman" w:cs="Times New Roman"/>
          <w:b/>
          <w:bCs/>
          <w:i/>
          <w:iCs/>
          <w:kern w:val="0"/>
          <w14:ligatures w14:val="none"/>
        </w:rPr>
      </w:pPr>
      <w:r w:rsidRPr="006F3AE8">
        <w:rPr>
          <w:rFonts w:ascii="Times New Roman" w:eastAsia="Times New Roman" w:hAnsi="Times New Roman" w:cs="Times New Roman"/>
          <w:b/>
          <w:bCs/>
          <w:i/>
          <w:iCs/>
          <w:kern w:val="0"/>
          <w14:ligatures w14:val="none"/>
        </w:rPr>
        <w:t>Assessment Requirements:</w:t>
      </w:r>
    </w:p>
    <w:p w:rsidR="006F3AE8" w:rsidRPr="006F3AE8" w:rsidRDefault="006F3AE8" w:rsidP="006F3AE8">
      <w:pPr>
        <w:numPr>
          <w:ilvl w:val="0"/>
          <w:numId w:val="39"/>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Individual evaluation of parenting ability</w:t>
      </w:r>
    </w:p>
    <w:p w:rsidR="006F3AE8" w:rsidRPr="006F3AE8" w:rsidRDefault="006F3AE8" w:rsidP="006F3AE8">
      <w:pPr>
        <w:numPr>
          <w:ilvl w:val="0"/>
          <w:numId w:val="39"/>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Consider supports and accommodations</w:t>
      </w:r>
    </w:p>
    <w:p w:rsidR="006F3AE8" w:rsidRPr="006F3AE8" w:rsidRDefault="006F3AE8" w:rsidP="006F3AE8">
      <w:pPr>
        <w:numPr>
          <w:ilvl w:val="0"/>
          <w:numId w:val="39"/>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Evaluate with appropriate assistance</w:t>
      </w:r>
    </w:p>
    <w:p w:rsidR="006F3AE8" w:rsidRPr="006F3AE8" w:rsidRDefault="006F3AE8" w:rsidP="006F3AE8">
      <w:pPr>
        <w:numPr>
          <w:ilvl w:val="0"/>
          <w:numId w:val="39"/>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Look at actual parenting capacity</w:t>
      </w:r>
    </w:p>
    <w:p w:rsidR="006F3AE8" w:rsidRPr="006F3AE8" w:rsidRDefault="006F3AE8" w:rsidP="006F3AE8">
      <w:pPr>
        <w:numPr>
          <w:ilvl w:val="0"/>
          <w:numId w:val="39"/>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Consider available resources</w:t>
      </w:r>
    </w:p>
    <w:p w:rsidR="006F3AE8" w:rsidRPr="006F3AE8" w:rsidRDefault="006F3AE8" w:rsidP="006F3AE8">
      <w:pPr>
        <w:numPr>
          <w:ilvl w:val="0"/>
          <w:numId w:val="39"/>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Document assessment process</w:t>
      </w:r>
    </w:p>
    <w:p w:rsidR="006F3AE8" w:rsidRPr="006F3AE8" w:rsidRDefault="006F3AE8" w:rsidP="006F3AE8">
      <w:pPr>
        <w:spacing w:before="100" w:beforeAutospacing="1" w:after="100" w:afterAutospacing="1"/>
        <w:rPr>
          <w:rFonts w:ascii="Times New Roman" w:eastAsia="Times New Roman" w:hAnsi="Times New Roman" w:cs="Times New Roman"/>
          <w:b/>
          <w:bCs/>
          <w:i/>
          <w:iCs/>
          <w:kern w:val="0"/>
          <w14:ligatures w14:val="none"/>
        </w:rPr>
      </w:pPr>
      <w:r w:rsidRPr="006F3AE8">
        <w:rPr>
          <w:rFonts w:ascii="Times New Roman" w:eastAsia="Times New Roman" w:hAnsi="Times New Roman" w:cs="Times New Roman"/>
          <w:b/>
          <w:bCs/>
          <w:i/>
          <w:iCs/>
          <w:kern w:val="0"/>
          <w14:ligatures w14:val="none"/>
        </w:rPr>
        <w:t>Service Requirements:</w:t>
      </w:r>
    </w:p>
    <w:p w:rsidR="006F3AE8" w:rsidRPr="006F3AE8" w:rsidRDefault="006F3AE8" w:rsidP="006F3AE8">
      <w:pPr>
        <w:numPr>
          <w:ilvl w:val="0"/>
          <w:numId w:val="40"/>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Appropriate family support services</w:t>
      </w:r>
    </w:p>
    <w:p w:rsidR="006F3AE8" w:rsidRPr="006F3AE8" w:rsidRDefault="006F3AE8" w:rsidP="006F3AE8">
      <w:pPr>
        <w:numPr>
          <w:ilvl w:val="0"/>
          <w:numId w:val="40"/>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Parenting skills assistance</w:t>
      </w:r>
    </w:p>
    <w:p w:rsidR="006F3AE8" w:rsidRPr="006F3AE8" w:rsidRDefault="006F3AE8" w:rsidP="006F3AE8">
      <w:pPr>
        <w:numPr>
          <w:ilvl w:val="0"/>
          <w:numId w:val="40"/>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In-home support services</w:t>
      </w:r>
    </w:p>
    <w:p w:rsidR="006F3AE8" w:rsidRPr="006F3AE8" w:rsidRDefault="006F3AE8" w:rsidP="006F3AE8">
      <w:pPr>
        <w:numPr>
          <w:ilvl w:val="0"/>
          <w:numId w:val="40"/>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Modified training methods</w:t>
      </w:r>
    </w:p>
    <w:p w:rsidR="006F3AE8" w:rsidRPr="006F3AE8" w:rsidRDefault="006F3AE8" w:rsidP="006F3AE8">
      <w:pPr>
        <w:numPr>
          <w:ilvl w:val="0"/>
          <w:numId w:val="40"/>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Extended timeframes when needed</w:t>
      </w:r>
    </w:p>
    <w:p w:rsidR="006F3AE8" w:rsidRPr="006F3AE8" w:rsidRDefault="006F3AE8" w:rsidP="006F3AE8">
      <w:pPr>
        <w:numPr>
          <w:ilvl w:val="0"/>
          <w:numId w:val="40"/>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Appropriate communication methods</w:t>
      </w:r>
    </w:p>
    <w:p w:rsidR="006F3AE8" w:rsidRPr="006F3AE8" w:rsidRDefault="006F3AE8" w:rsidP="006F3AE8">
      <w:pPr>
        <w:spacing w:before="100" w:beforeAutospacing="1" w:after="100" w:afterAutospacing="1"/>
        <w:rPr>
          <w:rFonts w:ascii="Times New Roman" w:eastAsia="Times New Roman" w:hAnsi="Times New Roman" w:cs="Times New Roman"/>
          <w:b/>
          <w:bCs/>
          <w:i/>
          <w:iCs/>
          <w:kern w:val="0"/>
          <w14:ligatures w14:val="none"/>
        </w:rPr>
      </w:pPr>
      <w:r w:rsidRPr="006F3AE8">
        <w:rPr>
          <w:rFonts w:ascii="Times New Roman" w:eastAsia="Times New Roman" w:hAnsi="Times New Roman" w:cs="Times New Roman"/>
          <w:b/>
          <w:bCs/>
          <w:i/>
          <w:iCs/>
          <w:kern w:val="0"/>
          <w14:ligatures w14:val="none"/>
        </w:rPr>
        <w:t>Protection of Rights:</w:t>
      </w:r>
    </w:p>
    <w:p w:rsidR="006F3AE8" w:rsidRPr="006F3AE8" w:rsidRDefault="006F3AE8" w:rsidP="006F3AE8">
      <w:pPr>
        <w:numPr>
          <w:ilvl w:val="0"/>
          <w:numId w:val="41"/>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Equal consideration for custody</w:t>
      </w:r>
    </w:p>
    <w:p w:rsidR="006F3AE8" w:rsidRPr="006F3AE8" w:rsidRDefault="006F3AE8" w:rsidP="006F3AE8">
      <w:pPr>
        <w:numPr>
          <w:ilvl w:val="0"/>
          <w:numId w:val="41"/>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Fair evaluation of capabilities</w:t>
      </w:r>
    </w:p>
    <w:p w:rsidR="006F3AE8" w:rsidRPr="006F3AE8" w:rsidRDefault="006F3AE8" w:rsidP="006F3AE8">
      <w:pPr>
        <w:numPr>
          <w:ilvl w:val="0"/>
          <w:numId w:val="41"/>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Protection from discrimination</w:t>
      </w:r>
    </w:p>
    <w:p w:rsidR="006F3AE8" w:rsidRPr="006F3AE8" w:rsidRDefault="006F3AE8" w:rsidP="006F3AE8">
      <w:pPr>
        <w:numPr>
          <w:ilvl w:val="0"/>
          <w:numId w:val="41"/>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Right to appropriate services</w:t>
      </w:r>
    </w:p>
    <w:p w:rsidR="006F3AE8" w:rsidRPr="006F3AE8" w:rsidRDefault="006F3AE8" w:rsidP="006F3AE8">
      <w:pPr>
        <w:numPr>
          <w:ilvl w:val="0"/>
          <w:numId w:val="41"/>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Appeal and grievance rights</w:t>
      </w:r>
    </w:p>
    <w:p w:rsidR="006F3AE8" w:rsidRPr="006F3AE8" w:rsidRDefault="006F3AE8" w:rsidP="006F3AE8">
      <w:pPr>
        <w:numPr>
          <w:ilvl w:val="0"/>
          <w:numId w:val="41"/>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Access to advocacy support</w:t>
      </w:r>
    </w:p>
    <w:p w:rsidR="006F3AE8" w:rsidRPr="006F3AE8" w:rsidRDefault="006F3AE8" w:rsidP="006F3AE8">
      <w:pPr>
        <w:spacing w:before="100" w:beforeAutospacing="1" w:after="100" w:afterAutospacing="1"/>
        <w:rPr>
          <w:rFonts w:ascii="Times New Roman" w:eastAsia="Times New Roman" w:hAnsi="Times New Roman" w:cs="Times New Roman"/>
          <w:b/>
          <w:bCs/>
          <w:kern w:val="0"/>
          <w14:ligatures w14:val="none"/>
        </w:rPr>
      </w:pPr>
      <w:r w:rsidRPr="006F3AE8">
        <w:rPr>
          <w:rFonts w:ascii="Times New Roman" w:eastAsia="Times New Roman" w:hAnsi="Times New Roman" w:cs="Times New Roman"/>
          <w:b/>
          <w:bCs/>
          <w:kern w:val="0"/>
          <w14:ligatures w14:val="none"/>
        </w:rPr>
        <w:t>Education:</w:t>
      </w:r>
    </w:p>
    <w:p w:rsidR="006F3AE8" w:rsidRPr="006F3AE8" w:rsidRDefault="006F3AE8" w:rsidP="006F3AE8">
      <w:pPr>
        <w:spacing w:before="100" w:beforeAutospacing="1" w:after="100" w:afterAutospacing="1"/>
        <w:rPr>
          <w:rFonts w:ascii="Times New Roman" w:eastAsia="Times New Roman" w:hAnsi="Times New Roman" w:cs="Times New Roman"/>
          <w:b/>
          <w:bCs/>
          <w:i/>
          <w:iCs/>
          <w:kern w:val="0"/>
          <w14:ligatures w14:val="none"/>
        </w:rPr>
      </w:pPr>
      <w:r w:rsidRPr="006F3AE8">
        <w:rPr>
          <w:rFonts w:ascii="Times New Roman" w:eastAsia="Times New Roman" w:hAnsi="Times New Roman" w:cs="Times New Roman"/>
          <w:b/>
          <w:bCs/>
          <w:i/>
          <w:iCs/>
          <w:kern w:val="0"/>
          <w14:ligatures w14:val="none"/>
        </w:rPr>
        <w:t>Academic Accommodations:</w:t>
      </w:r>
    </w:p>
    <w:p w:rsidR="006F3AE8" w:rsidRPr="006F3AE8" w:rsidRDefault="006F3AE8" w:rsidP="006F3AE8">
      <w:pPr>
        <w:numPr>
          <w:ilvl w:val="0"/>
          <w:numId w:val="42"/>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Modified testing procedures</w:t>
      </w:r>
    </w:p>
    <w:p w:rsidR="006F3AE8" w:rsidRPr="006F3AE8" w:rsidRDefault="006F3AE8" w:rsidP="006F3AE8">
      <w:pPr>
        <w:numPr>
          <w:ilvl w:val="0"/>
          <w:numId w:val="42"/>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Alternative formats for materials</w:t>
      </w:r>
    </w:p>
    <w:p w:rsidR="006F3AE8" w:rsidRPr="006F3AE8" w:rsidRDefault="006F3AE8" w:rsidP="006F3AE8">
      <w:pPr>
        <w:numPr>
          <w:ilvl w:val="0"/>
          <w:numId w:val="42"/>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Extended time for assignments</w:t>
      </w:r>
    </w:p>
    <w:p w:rsidR="006F3AE8" w:rsidRPr="006F3AE8" w:rsidRDefault="006F3AE8" w:rsidP="006F3AE8">
      <w:pPr>
        <w:numPr>
          <w:ilvl w:val="0"/>
          <w:numId w:val="42"/>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Note-taking assistance</w:t>
      </w:r>
    </w:p>
    <w:p w:rsidR="006F3AE8" w:rsidRPr="006F3AE8" w:rsidRDefault="006F3AE8" w:rsidP="006F3AE8">
      <w:pPr>
        <w:numPr>
          <w:ilvl w:val="0"/>
          <w:numId w:val="42"/>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lastRenderedPageBreak/>
        <w:t>Technology aids</w:t>
      </w:r>
    </w:p>
    <w:p w:rsidR="006F3AE8" w:rsidRPr="006F3AE8" w:rsidRDefault="006F3AE8" w:rsidP="006F3AE8">
      <w:pPr>
        <w:numPr>
          <w:ilvl w:val="0"/>
          <w:numId w:val="42"/>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Specialized instruction methods</w:t>
      </w:r>
    </w:p>
    <w:p w:rsidR="006F3AE8" w:rsidRPr="006F3AE8" w:rsidRDefault="006F3AE8" w:rsidP="006F3AE8">
      <w:pPr>
        <w:spacing w:before="100" w:beforeAutospacing="1" w:after="100" w:afterAutospacing="1"/>
        <w:rPr>
          <w:rFonts w:ascii="Times New Roman" w:eastAsia="Times New Roman" w:hAnsi="Times New Roman" w:cs="Times New Roman"/>
          <w:b/>
          <w:bCs/>
          <w:i/>
          <w:iCs/>
          <w:kern w:val="0"/>
          <w14:ligatures w14:val="none"/>
        </w:rPr>
      </w:pPr>
      <w:r w:rsidRPr="006F3AE8">
        <w:rPr>
          <w:rFonts w:ascii="Times New Roman" w:eastAsia="Times New Roman" w:hAnsi="Times New Roman" w:cs="Times New Roman"/>
          <w:b/>
          <w:bCs/>
          <w:i/>
          <w:iCs/>
          <w:kern w:val="0"/>
          <w14:ligatures w14:val="none"/>
        </w:rPr>
        <w:t>Physical Accommodations:</w:t>
      </w:r>
    </w:p>
    <w:p w:rsidR="006F3AE8" w:rsidRPr="006F3AE8" w:rsidRDefault="006F3AE8" w:rsidP="006F3AE8">
      <w:pPr>
        <w:numPr>
          <w:ilvl w:val="0"/>
          <w:numId w:val="43"/>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Accessible classrooms</w:t>
      </w:r>
    </w:p>
    <w:p w:rsidR="006F3AE8" w:rsidRPr="006F3AE8" w:rsidRDefault="006F3AE8" w:rsidP="006F3AE8">
      <w:pPr>
        <w:numPr>
          <w:ilvl w:val="0"/>
          <w:numId w:val="43"/>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Appropriate furniture</w:t>
      </w:r>
    </w:p>
    <w:p w:rsidR="006F3AE8" w:rsidRPr="006F3AE8" w:rsidRDefault="006F3AE8" w:rsidP="006F3AE8">
      <w:pPr>
        <w:numPr>
          <w:ilvl w:val="0"/>
          <w:numId w:val="43"/>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Modified equipment</w:t>
      </w:r>
    </w:p>
    <w:p w:rsidR="006F3AE8" w:rsidRPr="006F3AE8" w:rsidRDefault="006F3AE8" w:rsidP="006F3AE8">
      <w:pPr>
        <w:numPr>
          <w:ilvl w:val="0"/>
          <w:numId w:val="43"/>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Accessible transportation</w:t>
      </w:r>
    </w:p>
    <w:p w:rsidR="006F3AE8" w:rsidRPr="006F3AE8" w:rsidRDefault="006F3AE8" w:rsidP="006F3AE8">
      <w:pPr>
        <w:numPr>
          <w:ilvl w:val="0"/>
          <w:numId w:val="43"/>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Emergency procedures</w:t>
      </w:r>
    </w:p>
    <w:p w:rsidR="006F3AE8" w:rsidRPr="006F3AE8" w:rsidRDefault="006F3AE8" w:rsidP="006F3AE8">
      <w:pPr>
        <w:numPr>
          <w:ilvl w:val="0"/>
          <w:numId w:val="43"/>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Environmental adjustments</w:t>
      </w:r>
    </w:p>
    <w:p w:rsidR="006F3AE8" w:rsidRPr="006F3AE8" w:rsidRDefault="006F3AE8" w:rsidP="006F3AE8">
      <w:pPr>
        <w:spacing w:before="100" w:beforeAutospacing="1" w:after="100" w:afterAutospacing="1"/>
        <w:rPr>
          <w:rFonts w:ascii="Times New Roman" w:eastAsia="Times New Roman" w:hAnsi="Times New Roman" w:cs="Times New Roman"/>
          <w:b/>
          <w:bCs/>
          <w:i/>
          <w:iCs/>
          <w:kern w:val="0"/>
          <w14:ligatures w14:val="none"/>
        </w:rPr>
      </w:pPr>
      <w:r w:rsidRPr="006F3AE8">
        <w:rPr>
          <w:rFonts w:ascii="Times New Roman" w:eastAsia="Times New Roman" w:hAnsi="Times New Roman" w:cs="Times New Roman"/>
          <w:b/>
          <w:bCs/>
          <w:i/>
          <w:iCs/>
          <w:kern w:val="0"/>
          <w14:ligatures w14:val="none"/>
        </w:rPr>
        <w:t>Social/Behavioral Accommodations:</w:t>
      </w:r>
    </w:p>
    <w:p w:rsidR="006F3AE8" w:rsidRPr="006F3AE8" w:rsidRDefault="006F3AE8" w:rsidP="006F3AE8">
      <w:pPr>
        <w:numPr>
          <w:ilvl w:val="0"/>
          <w:numId w:val="44"/>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Behavior support plans</w:t>
      </w:r>
    </w:p>
    <w:p w:rsidR="006F3AE8" w:rsidRPr="006F3AE8" w:rsidRDefault="006F3AE8" w:rsidP="006F3AE8">
      <w:pPr>
        <w:numPr>
          <w:ilvl w:val="0"/>
          <w:numId w:val="44"/>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Social skills assistance</w:t>
      </w:r>
    </w:p>
    <w:p w:rsidR="006F3AE8" w:rsidRPr="006F3AE8" w:rsidRDefault="006F3AE8" w:rsidP="006F3AE8">
      <w:pPr>
        <w:numPr>
          <w:ilvl w:val="0"/>
          <w:numId w:val="44"/>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Modified discipline procedures</w:t>
      </w:r>
    </w:p>
    <w:p w:rsidR="006F3AE8" w:rsidRPr="006F3AE8" w:rsidRDefault="006F3AE8" w:rsidP="006F3AE8">
      <w:pPr>
        <w:numPr>
          <w:ilvl w:val="0"/>
          <w:numId w:val="44"/>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Emotional support services</w:t>
      </w:r>
    </w:p>
    <w:p w:rsidR="006F3AE8" w:rsidRPr="006F3AE8" w:rsidRDefault="006F3AE8" w:rsidP="006F3AE8">
      <w:pPr>
        <w:numPr>
          <w:ilvl w:val="0"/>
          <w:numId w:val="44"/>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Crisis intervention plans</w:t>
      </w:r>
    </w:p>
    <w:p w:rsidR="006F3AE8" w:rsidRPr="006F3AE8" w:rsidRDefault="006F3AE8" w:rsidP="006F3AE8">
      <w:pPr>
        <w:numPr>
          <w:ilvl w:val="0"/>
          <w:numId w:val="44"/>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Communication assistance</w:t>
      </w:r>
    </w:p>
    <w:p w:rsidR="006F3AE8" w:rsidRPr="006F3AE8" w:rsidRDefault="006F3AE8" w:rsidP="006F3AE8">
      <w:pPr>
        <w:spacing w:before="100" w:beforeAutospacing="1" w:after="100" w:afterAutospacing="1"/>
        <w:rPr>
          <w:rFonts w:ascii="Times New Roman" w:eastAsia="Times New Roman" w:hAnsi="Times New Roman" w:cs="Times New Roman"/>
          <w:b/>
          <w:bCs/>
          <w:kern w:val="0"/>
          <w14:ligatures w14:val="none"/>
        </w:rPr>
      </w:pPr>
      <w:r w:rsidRPr="006F3AE8">
        <w:rPr>
          <w:rFonts w:ascii="Times New Roman" w:eastAsia="Times New Roman" w:hAnsi="Times New Roman" w:cs="Times New Roman"/>
          <w:b/>
          <w:bCs/>
          <w:kern w:val="0"/>
          <w14:ligatures w14:val="none"/>
        </w:rPr>
        <w:t>Implementation Requirements</w:t>
      </w:r>
    </w:p>
    <w:p w:rsidR="006F3AE8" w:rsidRPr="006F3AE8" w:rsidRDefault="006F3AE8" w:rsidP="006F3AE8">
      <w:pPr>
        <w:spacing w:before="100" w:beforeAutospacing="1" w:after="100" w:afterAutospacing="1"/>
        <w:rPr>
          <w:rFonts w:ascii="Times New Roman" w:eastAsia="Times New Roman" w:hAnsi="Times New Roman" w:cs="Times New Roman"/>
          <w:b/>
          <w:bCs/>
          <w:i/>
          <w:iCs/>
          <w:kern w:val="0"/>
          <w14:ligatures w14:val="none"/>
        </w:rPr>
      </w:pPr>
      <w:r w:rsidRPr="006F3AE8">
        <w:rPr>
          <w:rFonts w:ascii="Times New Roman" w:eastAsia="Times New Roman" w:hAnsi="Times New Roman" w:cs="Times New Roman"/>
          <w:b/>
          <w:bCs/>
          <w:i/>
          <w:iCs/>
          <w:kern w:val="0"/>
          <w14:ligatures w14:val="none"/>
        </w:rPr>
        <w:t>Policy Development:</w:t>
      </w:r>
    </w:p>
    <w:p w:rsidR="006F3AE8" w:rsidRPr="006F3AE8" w:rsidRDefault="006F3AE8" w:rsidP="006F3AE8">
      <w:pPr>
        <w:numPr>
          <w:ilvl w:val="0"/>
          <w:numId w:val="45"/>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Written policies and procedures</w:t>
      </w:r>
    </w:p>
    <w:p w:rsidR="006F3AE8" w:rsidRPr="006F3AE8" w:rsidRDefault="006F3AE8" w:rsidP="006F3AE8">
      <w:pPr>
        <w:numPr>
          <w:ilvl w:val="0"/>
          <w:numId w:val="45"/>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Regular review and updates</w:t>
      </w:r>
    </w:p>
    <w:p w:rsidR="006F3AE8" w:rsidRPr="006F3AE8" w:rsidRDefault="006F3AE8" w:rsidP="006F3AE8">
      <w:pPr>
        <w:numPr>
          <w:ilvl w:val="0"/>
          <w:numId w:val="45"/>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Clear complaint procedures</w:t>
      </w:r>
    </w:p>
    <w:p w:rsidR="006F3AE8" w:rsidRPr="006F3AE8" w:rsidRDefault="006F3AE8" w:rsidP="006F3AE8">
      <w:pPr>
        <w:numPr>
          <w:ilvl w:val="0"/>
          <w:numId w:val="45"/>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Documentation requirements</w:t>
      </w:r>
    </w:p>
    <w:p w:rsidR="006F3AE8" w:rsidRPr="006F3AE8" w:rsidRDefault="006F3AE8" w:rsidP="006F3AE8">
      <w:pPr>
        <w:numPr>
          <w:ilvl w:val="0"/>
          <w:numId w:val="45"/>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Staff training requirements</w:t>
      </w:r>
    </w:p>
    <w:p w:rsidR="006F3AE8" w:rsidRPr="006F3AE8" w:rsidRDefault="006F3AE8" w:rsidP="006F3AE8">
      <w:pPr>
        <w:numPr>
          <w:ilvl w:val="0"/>
          <w:numId w:val="45"/>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Compliance monitoring</w:t>
      </w:r>
    </w:p>
    <w:p w:rsidR="006F3AE8" w:rsidRPr="006F3AE8" w:rsidRDefault="006F3AE8" w:rsidP="006F3AE8">
      <w:pPr>
        <w:spacing w:before="100" w:beforeAutospacing="1" w:after="100" w:afterAutospacing="1"/>
        <w:rPr>
          <w:rFonts w:ascii="Times New Roman" w:eastAsia="Times New Roman" w:hAnsi="Times New Roman" w:cs="Times New Roman"/>
          <w:b/>
          <w:bCs/>
          <w:i/>
          <w:iCs/>
          <w:kern w:val="0"/>
          <w14:ligatures w14:val="none"/>
        </w:rPr>
      </w:pPr>
      <w:r w:rsidRPr="006F3AE8">
        <w:rPr>
          <w:rFonts w:ascii="Times New Roman" w:eastAsia="Times New Roman" w:hAnsi="Times New Roman" w:cs="Times New Roman"/>
          <w:b/>
          <w:bCs/>
          <w:i/>
          <w:iCs/>
          <w:kern w:val="0"/>
          <w14:ligatures w14:val="none"/>
        </w:rPr>
        <w:t>Staff Training:</w:t>
      </w:r>
    </w:p>
    <w:p w:rsidR="006F3AE8" w:rsidRPr="006F3AE8" w:rsidRDefault="006F3AE8" w:rsidP="006F3AE8">
      <w:pPr>
        <w:numPr>
          <w:ilvl w:val="0"/>
          <w:numId w:val="46"/>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Disability awareness</w:t>
      </w:r>
    </w:p>
    <w:p w:rsidR="006F3AE8" w:rsidRPr="006F3AE8" w:rsidRDefault="006F3AE8" w:rsidP="006F3AE8">
      <w:pPr>
        <w:numPr>
          <w:ilvl w:val="0"/>
          <w:numId w:val="46"/>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Legal requirements</w:t>
      </w:r>
    </w:p>
    <w:p w:rsidR="006F3AE8" w:rsidRPr="006F3AE8" w:rsidRDefault="006F3AE8" w:rsidP="006F3AE8">
      <w:pPr>
        <w:numPr>
          <w:ilvl w:val="0"/>
          <w:numId w:val="46"/>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Accommodation procedures</w:t>
      </w:r>
    </w:p>
    <w:p w:rsidR="006F3AE8" w:rsidRPr="006F3AE8" w:rsidRDefault="006F3AE8" w:rsidP="006F3AE8">
      <w:pPr>
        <w:numPr>
          <w:ilvl w:val="0"/>
          <w:numId w:val="46"/>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Communication methods</w:t>
      </w:r>
    </w:p>
    <w:p w:rsidR="006F3AE8" w:rsidRPr="006F3AE8" w:rsidRDefault="006F3AE8" w:rsidP="006F3AE8">
      <w:pPr>
        <w:numPr>
          <w:ilvl w:val="0"/>
          <w:numId w:val="46"/>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Documentation practices</w:t>
      </w:r>
    </w:p>
    <w:p w:rsidR="006F3AE8" w:rsidRPr="006F3AE8" w:rsidRDefault="006F3AE8" w:rsidP="006F3AE8">
      <w:pPr>
        <w:numPr>
          <w:ilvl w:val="0"/>
          <w:numId w:val="46"/>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Complaint handling</w:t>
      </w:r>
    </w:p>
    <w:p w:rsidR="006F3AE8" w:rsidRPr="006F3AE8" w:rsidRDefault="006F3AE8" w:rsidP="006F3AE8">
      <w:pPr>
        <w:spacing w:before="100" w:beforeAutospacing="1" w:after="100" w:afterAutospacing="1"/>
        <w:rPr>
          <w:rFonts w:ascii="Times New Roman" w:eastAsia="Times New Roman" w:hAnsi="Times New Roman" w:cs="Times New Roman"/>
          <w:b/>
          <w:bCs/>
          <w:i/>
          <w:iCs/>
          <w:kern w:val="0"/>
          <w14:ligatures w14:val="none"/>
        </w:rPr>
      </w:pPr>
      <w:r w:rsidRPr="006F3AE8">
        <w:rPr>
          <w:rFonts w:ascii="Times New Roman" w:eastAsia="Times New Roman" w:hAnsi="Times New Roman" w:cs="Times New Roman"/>
          <w:b/>
          <w:bCs/>
          <w:i/>
          <w:iCs/>
          <w:kern w:val="0"/>
          <w14:ligatures w14:val="none"/>
        </w:rPr>
        <w:t>Documentation Requirements:</w:t>
      </w:r>
    </w:p>
    <w:p w:rsidR="006F3AE8" w:rsidRPr="006F3AE8" w:rsidRDefault="006F3AE8" w:rsidP="006F3AE8">
      <w:pPr>
        <w:numPr>
          <w:ilvl w:val="0"/>
          <w:numId w:val="47"/>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Accommodation requests</w:t>
      </w:r>
    </w:p>
    <w:p w:rsidR="006F3AE8" w:rsidRPr="006F3AE8" w:rsidRDefault="006F3AE8" w:rsidP="006F3AE8">
      <w:pPr>
        <w:numPr>
          <w:ilvl w:val="0"/>
          <w:numId w:val="47"/>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Assessment processes</w:t>
      </w:r>
    </w:p>
    <w:p w:rsidR="006F3AE8" w:rsidRPr="006F3AE8" w:rsidRDefault="006F3AE8" w:rsidP="006F3AE8">
      <w:pPr>
        <w:numPr>
          <w:ilvl w:val="0"/>
          <w:numId w:val="47"/>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Decisions made</w:t>
      </w:r>
    </w:p>
    <w:p w:rsidR="006F3AE8" w:rsidRPr="006F3AE8" w:rsidRDefault="006F3AE8" w:rsidP="006F3AE8">
      <w:pPr>
        <w:numPr>
          <w:ilvl w:val="0"/>
          <w:numId w:val="47"/>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lastRenderedPageBreak/>
        <w:t>Services provided</w:t>
      </w:r>
    </w:p>
    <w:p w:rsidR="006F3AE8" w:rsidRPr="006F3AE8" w:rsidRDefault="006F3AE8" w:rsidP="006F3AE8">
      <w:pPr>
        <w:numPr>
          <w:ilvl w:val="0"/>
          <w:numId w:val="47"/>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Complaints received</w:t>
      </w:r>
    </w:p>
    <w:p w:rsidR="006F3AE8" w:rsidRPr="006F3AE8" w:rsidRDefault="006F3AE8" w:rsidP="006F3AE8">
      <w:pPr>
        <w:numPr>
          <w:ilvl w:val="0"/>
          <w:numId w:val="47"/>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Resolution outcomes</w:t>
      </w:r>
    </w:p>
    <w:p w:rsidR="006F3AE8" w:rsidRPr="006F3AE8" w:rsidRDefault="006F3AE8" w:rsidP="006F3AE8">
      <w:pPr>
        <w:spacing w:before="100" w:beforeAutospacing="1" w:after="100" w:afterAutospacing="1"/>
        <w:rPr>
          <w:rFonts w:ascii="Times New Roman" w:eastAsia="Times New Roman" w:hAnsi="Times New Roman" w:cs="Times New Roman"/>
          <w:b/>
          <w:bCs/>
          <w:i/>
          <w:iCs/>
          <w:kern w:val="0"/>
          <w14:ligatures w14:val="none"/>
        </w:rPr>
      </w:pPr>
      <w:r w:rsidRPr="006F3AE8">
        <w:rPr>
          <w:rFonts w:ascii="Times New Roman" w:eastAsia="Times New Roman" w:hAnsi="Times New Roman" w:cs="Times New Roman"/>
          <w:b/>
          <w:bCs/>
          <w:i/>
          <w:iCs/>
          <w:kern w:val="0"/>
          <w14:ligatures w14:val="none"/>
        </w:rPr>
        <w:t>Compliance Monitoring:</w:t>
      </w:r>
    </w:p>
    <w:p w:rsidR="006F3AE8" w:rsidRPr="006F3AE8" w:rsidRDefault="006F3AE8" w:rsidP="006F3AE8">
      <w:pPr>
        <w:numPr>
          <w:ilvl w:val="0"/>
          <w:numId w:val="48"/>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Regular policy review</w:t>
      </w:r>
    </w:p>
    <w:p w:rsidR="006F3AE8" w:rsidRPr="006F3AE8" w:rsidRDefault="006F3AE8" w:rsidP="006F3AE8">
      <w:pPr>
        <w:numPr>
          <w:ilvl w:val="0"/>
          <w:numId w:val="48"/>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Accommodation effectiveness</w:t>
      </w:r>
    </w:p>
    <w:p w:rsidR="006F3AE8" w:rsidRPr="006F3AE8" w:rsidRDefault="006F3AE8" w:rsidP="006F3AE8">
      <w:pPr>
        <w:numPr>
          <w:ilvl w:val="0"/>
          <w:numId w:val="48"/>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Complaint patterns</w:t>
      </w:r>
    </w:p>
    <w:p w:rsidR="006F3AE8" w:rsidRPr="006F3AE8" w:rsidRDefault="006F3AE8" w:rsidP="006F3AE8">
      <w:pPr>
        <w:numPr>
          <w:ilvl w:val="0"/>
          <w:numId w:val="48"/>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Training effectiveness</w:t>
      </w:r>
    </w:p>
    <w:p w:rsidR="006F3AE8" w:rsidRPr="006F3AE8" w:rsidRDefault="006F3AE8" w:rsidP="006F3AE8">
      <w:pPr>
        <w:numPr>
          <w:ilvl w:val="0"/>
          <w:numId w:val="48"/>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Physical accessibility</w:t>
      </w:r>
    </w:p>
    <w:p w:rsidR="006F3AE8" w:rsidRPr="006F3AE8" w:rsidRDefault="006F3AE8" w:rsidP="006F3AE8">
      <w:pPr>
        <w:numPr>
          <w:ilvl w:val="0"/>
          <w:numId w:val="48"/>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Communication access</w:t>
      </w:r>
    </w:p>
    <w:p w:rsidR="006F3AE8" w:rsidRPr="006F3AE8" w:rsidRDefault="006F3AE8" w:rsidP="006F3AE8">
      <w:pPr>
        <w:spacing w:before="100" w:beforeAutospacing="1" w:after="100" w:afterAutospacing="1"/>
        <w:rPr>
          <w:rFonts w:ascii="Times New Roman" w:eastAsia="Times New Roman" w:hAnsi="Times New Roman" w:cs="Times New Roman"/>
          <w:b/>
          <w:bCs/>
          <w:i/>
          <w:iCs/>
          <w:kern w:val="0"/>
          <w14:ligatures w14:val="none"/>
        </w:rPr>
      </w:pPr>
      <w:r w:rsidRPr="006F3AE8">
        <w:rPr>
          <w:rFonts w:ascii="Times New Roman" w:eastAsia="Times New Roman" w:hAnsi="Times New Roman" w:cs="Times New Roman"/>
          <w:b/>
          <w:bCs/>
          <w:i/>
          <w:iCs/>
          <w:kern w:val="0"/>
          <w14:ligatures w14:val="none"/>
        </w:rPr>
        <w:t>Coordination Requirements:</w:t>
      </w:r>
    </w:p>
    <w:p w:rsidR="006F3AE8" w:rsidRPr="006F3AE8" w:rsidRDefault="006F3AE8" w:rsidP="006F3AE8">
      <w:pPr>
        <w:numPr>
          <w:ilvl w:val="0"/>
          <w:numId w:val="49"/>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Interface with disability organizations</w:t>
      </w:r>
    </w:p>
    <w:p w:rsidR="006F3AE8" w:rsidRPr="006F3AE8" w:rsidRDefault="006F3AE8" w:rsidP="006F3AE8">
      <w:pPr>
        <w:numPr>
          <w:ilvl w:val="0"/>
          <w:numId w:val="49"/>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Collaboration with service providers</w:t>
      </w:r>
    </w:p>
    <w:p w:rsidR="006F3AE8" w:rsidRPr="006F3AE8" w:rsidRDefault="006F3AE8" w:rsidP="006F3AE8">
      <w:pPr>
        <w:numPr>
          <w:ilvl w:val="0"/>
          <w:numId w:val="49"/>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Communication with advocates</w:t>
      </w:r>
    </w:p>
    <w:p w:rsidR="006F3AE8" w:rsidRPr="006F3AE8" w:rsidRDefault="006F3AE8" w:rsidP="006F3AE8">
      <w:pPr>
        <w:numPr>
          <w:ilvl w:val="0"/>
          <w:numId w:val="49"/>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Coordination with medical providers</w:t>
      </w:r>
    </w:p>
    <w:p w:rsidR="006F3AE8" w:rsidRPr="006F3AE8" w:rsidRDefault="006F3AE8" w:rsidP="006F3AE8">
      <w:pPr>
        <w:numPr>
          <w:ilvl w:val="0"/>
          <w:numId w:val="49"/>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Partnership with support services</w:t>
      </w:r>
    </w:p>
    <w:p w:rsidR="006F3AE8" w:rsidRPr="006F3AE8" w:rsidRDefault="006F3AE8" w:rsidP="006F3AE8">
      <w:pPr>
        <w:numPr>
          <w:ilvl w:val="0"/>
          <w:numId w:val="49"/>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Integration with legal services</w:t>
      </w:r>
    </w:p>
    <w:p w:rsidR="006F3AE8" w:rsidRPr="006F3AE8" w:rsidRDefault="006F3AE8" w:rsidP="006F3AE8">
      <w:pPr>
        <w:spacing w:before="100" w:beforeAutospacing="1" w:after="100" w:afterAutospacing="1"/>
        <w:rPr>
          <w:rFonts w:ascii="Times New Roman" w:eastAsia="Times New Roman" w:hAnsi="Times New Roman" w:cs="Times New Roman"/>
          <w:b/>
          <w:bCs/>
          <w:i/>
          <w:iCs/>
          <w:kern w:val="0"/>
          <w14:ligatures w14:val="none"/>
        </w:rPr>
      </w:pPr>
      <w:r w:rsidRPr="006F3AE8">
        <w:rPr>
          <w:rFonts w:ascii="Times New Roman" w:eastAsia="Times New Roman" w:hAnsi="Times New Roman" w:cs="Times New Roman"/>
          <w:b/>
          <w:bCs/>
          <w:i/>
          <w:iCs/>
          <w:kern w:val="0"/>
          <w14:ligatures w14:val="none"/>
        </w:rPr>
        <w:t>Notice Requirements:</w:t>
      </w:r>
    </w:p>
    <w:p w:rsidR="006F3AE8" w:rsidRPr="006F3AE8" w:rsidRDefault="006F3AE8" w:rsidP="006F3AE8">
      <w:pPr>
        <w:numPr>
          <w:ilvl w:val="0"/>
          <w:numId w:val="50"/>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Rights under ADA/ADAAA</w:t>
      </w:r>
    </w:p>
    <w:p w:rsidR="006F3AE8" w:rsidRPr="006F3AE8" w:rsidRDefault="006F3AE8" w:rsidP="006F3AE8">
      <w:pPr>
        <w:numPr>
          <w:ilvl w:val="0"/>
          <w:numId w:val="50"/>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Available accommodations</w:t>
      </w:r>
    </w:p>
    <w:p w:rsidR="006F3AE8" w:rsidRPr="006F3AE8" w:rsidRDefault="006F3AE8" w:rsidP="006F3AE8">
      <w:pPr>
        <w:numPr>
          <w:ilvl w:val="0"/>
          <w:numId w:val="50"/>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How to request accommodations</w:t>
      </w:r>
    </w:p>
    <w:p w:rsidR="006F3AE8" w:rsidRPr="006F3AE8" w:rsidRDefault="006F3AE8" w:rsidP="006F3AE8">
      <w:pPr>
        <w:numPr>
          <w:ilvl w:val="0"/>
          <w:numId w:val="50"/>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Complaint procedures</w:t>
      </w:r>
    </w:p>
    <w:p w:rsidR="006F3AE8" w:rsidRPr="006F3AE8" w:rsidRDefault="006F3AE8" w:rsidP="006F3AE8">
      <w:pPr>
        <w:numPr>
          <w:ilvl w:val="0"/>
          <w:numId w:val="50"/>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Appeal rights</w:t>
      </w:r>
    </w:p>
    <w:p w:rsidR="00427491" w:rsidRPr="006F3AE8" w:rsidRDefault="006F3AE8" w:rsidP="006F3AE8">
      <w:pPr>
        <w:numPr>
          <w:ilvl w:val="0"/>
          <w:numId w:val="50"/>
        </w:numPr>
        <w:spacing w:before="100" w:beforeAutospacing="1" w:after="100" w:afterAutospacing="1"/>
        <w:rPr>
          <w:rFonts w:ascii="Times New Roman" w:eastAsia="Times New Roman" w:hAnsi="Times New Roman" w:cs="Times New Roman"/>
          <w:kern w:val="0"/>
          <w14:ligatures w14:val="none"/>
        </w:rPr>
      </w:pPr>
      <w:r w:rsidRPr="006F3AE8">
        <w:rPr>
          <w:rFonts w:ascii="Times New Roman" w:eastAsia="Times New Roman" w:hAnsi="Times New Roman" w:cs="Times New Roman"/>
          <w:kern w:val="0"/>
          <w14:ligatures w14:val="none"/>
        </w:rPr>
        <w:t>Contact information</w:t>
      </w:r>
    </w:p>
    <w:sectPr w:rsidR="00427491" w:rsidRPr="006F3A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D72F1"/>
    <w:multiLevelType w:val="multilevel"/>
    <w:tmpl w:val="C2466A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A4464"/>
    <w:multiLevelType w:val="multilevel"/>
    <w:tmpl w:val="0A50E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B741B7"/>
    <w:multiLevelType w:val="multilevel"/>
    <w:tmpl w:val="A460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8805B4"/>
    <w:multiLevelType w:val="multilevel"/>
    <w:tmpl w:val="E938B1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A34139"/>
    <w:multiLevelType w:val="multilevel"/>
    <w:tmpl w:val="CE88B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E94F26"/>
    <w:multiLevelType w:val="multilevel"/>
    <w:tmpl w:val="3034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E7341"/>
    <w:multiLevelType w:val="multilevel"/>
    <w:tmpl w:val="B5BED8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997A44"/>
    <w:multiLevelType w:val="multilevel"/>
    <w:tmpl w:val="8D56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554FB"/>
    <w:multiLevelType w:val="multilevel"/>
    <w:tmpl w:val="B41A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461A7F"/>
    <w:multiLevelType w:val="multilevel"/>
    <w:tmpl w:val="3CFE4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1C58AA"/>
    <w:multiLevelType w:val="multilevel"/>
    <w:tmpl w:val="62D4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48249C"/>
    <w:multiLevelType w:val="multilevel"/>
    <w:tmpl w:val="7EFA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B26084"/>
    <w:multiLevelType w:val="multilevel"/>
    <w:tmpl w:val="DA58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B264BF"/>
    <w:multiLevelType w:val="multilevel"/>
    <w:tmpl w:val="636C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8975EA"/>
    <w:multiLevelType w:val="multilevel"/>
    <w:tmpl w:val="A2427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9668A2"/>
    <w:multiLevelType w:val="multilevel"/>
    <w:tmpl w:val="DA80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B92598"/>
    <w:multiLevelType w:val="multilevel"/>
    <w:tmpl w:val="DF706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A12F21"/>
    <w:multiLevelType w:val="multilevel"/>
    <w:tmpl w:val="83783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297008"/>
    <w:multiLevelType w:val="multilevel"/>
    <w:tmpl w:val="409A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2C4C4B"/>
    <w:multiLevelType w:val="multilevel"/>
    <w:tmpl w:val="3DB6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2B13AD"/>
    <w:multiLevelType w:val="multilevel"/>
    <w:tmpl w:val="EC2288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A22AD8"/>
    <w:multiLevelType w:val="multilevel"/>
    <w:tmpl w:val="ABD2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F75E5F"/>
    <w:multiLevelType w:val="multilevel"/>
    <w:tmpl w:val="4D66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2E5EE2"/>
    <w:multiLevelType w:val="multilevel"/>
    <w:tmpl w:val="AD70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DD3412"/>
    <w:multiLevelType w:val="multilevel"/>
    <w:tmpl w:val="8C5C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FD2CA4"/>
    <w:multiLevelType w:val="multilevel"/>
    <w:tmpl w:val="BC3A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2133EE"/>
    <w:multiLevelType w:val="multilevel"/>
    <w:tmpl w:val="EE2E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CD747F"/>
    <w:multiLevelType w:val="multilevel"/>
    <w:tmpl w:val="1264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776952"/>
    <w:multiLevelType w:val="multilevel"/>
    <w:tmpl w:val="7722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785902"/>
    <w:multiLevelType w:val="multilevel"/>
    <w:tmpl w:val="E1A8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CF70F0"/>
    <w:multiLevelType w:val="multilevel"/>
    <w:tmpl w:val="CD8023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30351D"/>
    <w:multiLevelType w:val="multilevel"/>
    <w:tmpl w:val="BB78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656C88"/>
    <w:multiLevelType w:val="multilevel"/>
    <w:tmpl w:val="CF40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FF703E"/>
    <w:multiLevelType w:val="multilevel"/>
    <w:tmpl w:val="B484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5D5005"/>
    <w:multiLevelType w:val="multilevel"/>
    <w:tmpl w:val="1704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4572FB"/>
    <w:multiLevelType w:val="multilevel"/>
    <w:tmpl w:val="931C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F131D8"/>
    <w:multiLevelType w:val="multilevel"/>
    <w:tmpl w:val="C820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040FD9"/>
    <w:multiLevelType w:val="multilevel"/>
    <w:tmpl w:val="789C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BA6173"/>
    <w:multiLevelType w:val="multilevel"/>
    <w:tmpl w:val="8D741A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3CB24CE"/>
    <w:multiLevelType w:val="multilevel"/>
    <w:tmpl w:val="64E0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811DCC"/>
    <w:multiLevelType w:val="multilevel"/>
    <w:tmpl w:val="AB4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A264EC"/>
    <w:multiLevelType w:val="multilevel"/>
    <w:tmpl w:val="E8BE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DC3689"/>
    <w:multiLevelType w:val="multilevel"/>
    <w:tmpl w:val="C14E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7C0827"/>
    <w:multiLevelType w:val="multilevel"/>
    <w:tmpl w:val="D43E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941B57"/>
    <w:multiLevelType w:val="multilevel"/>
    <w:tmpl w:val="0C88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9F3252"/>
    <w:multiLevelType w:val="multilevel"/>
    <w:tmpl w:val="436A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0737F5"/>
    <w:multiLevelType w:val="multilevel"/>
    <w:tmpl w:val="C6F6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2951B11"/>
    <w:multiLevelType w:val="multilevel"/>
    <w:tmpl w:val="4284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261D72"/>
    <w:multiLevelType w:val="multilevel"/>
    <w:tmpl w:val="C2EC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726DC3"/>
    <w:multiLevelType w:val="multilevel"/>
    <w:tmpl w:val="3592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287553">
    <w:abstractNumId w:val="14"/>
  </w:num>
  <w:num w:numId="2" w16cid:durableId="1914852811">
    <w:abstractNumId w:val="40"/>
  </w:num>
  <w:num w:numId="3" w16cid:durableId="520556653">
    <w:abstractNumId w:val="1"/>
  </w:num>
  <w:num w:numId="4" w16cid:durableId="1503661740">
    <w:abstractNumId w:val="39"/>
  </w:num>
  <w:num w:numId="5" w16cid:durableId="2021152003">
    <w:abstractNumId w:val="3"/>
  </w:num>
  <w:num w:numId="6" w16cid:durableId="205222950">
    <w:abstractNumId w:val="17"/>
  </w:num>
  <w:num w:numId="7" w16cid:durableId="963342179">
    <w:abstractNumId w:val="20"/>
  </w:num>
  <w:num w:numId="8" w16cid:durableId="113060353">
    <w:abstractNumId w:val="49"/>
  </w:num>
  <w:num w:numId="9" w16cid:durableId="105002065">
    <w:abstractNumId w:val="9"/>
  </w:num>
  <w:num w:numId="10" w16cid:durableId="466894884">
    <w:abstractNumId w:val="24"/>
  </w:num>
  <w:num w:numId="11" w16cid:durableId="406269038">
    <w:abstractNumId w:val="44"/>
  </w:num>
  <w:num w:numId="12" w16cid:durableId="940987107">
    <w:abstractNumId w:val="25"/>
  </w:num>
  <w:num w:numId="13" w16cid:durableId="1714890115">
    <w:abstractNumId w:val="4"/>
  </w:num>
  <w:num w:numId="14" w16cid:durableId="1987584802">
    <w:abstractNumId w:val="31"/>
  </w:num>
  <w:num w:numId="15" w16cid:durableId="689721152">
    <w:abstractNumId w:val="0"/>
  </w:num>
  <w:num w:numId="16" w16cid:durableId="1755083495">
    <w:abstractNumId w:val="5"/>
  </w:num>
  <w:num w:numId="17" w16cid:durableId="669790505">
    <w:abstractNumId w:val="30"/>
  </w:num>
  <w:num w:numId="18" w16cid:durableId="1944995963">
    <w:abstractNumId w:val="18"/>
  </w:num>
  <w:num w:numId="19" w16cid:durableId="392585543">
    <w:abstractNumId w:val="37"/>
  </w:num>
  <w:num w:numId="20" w16cid:durableId="860583499">
    <w:abstractNumId w:val="16"/>
  </w:num>
  <w:num w:numId="21" w16cid:durableId="211774271">
    <w:abstractNumId w:val="41"/>
  </w:num>
  <w:num w:numId="22" w16cid:durableId="1997563116">
    <w:abstractNumId w:val="13"/>
  </w:num>
  <w:num w:numId="23" w16cid:durableId="1642690098">
    <w:abstractNumId w:val="48"/>
  </w:num>
  <w:num w:numId="24" w16cid:durableId="1619220794">
    <w:abstractNumId w:val="21"/>
  </w:num>
  <w:num w:numId="25" w16cid:durableId="752363438">
    <w:abstractNumId w:val="28"/>
  </w:num>
  <w:num w:numId="26" w16cid:durableId="1079592283">
    <w:abstractNumId w:val="47"/>
  </w:num>
  <w:num w:numId="27" w16cid:durableId="292909395">
    <w:abstractNumId w:val="45"/>
  </w:num>
  <w:num w:numId="28" w16cid:durableId="2094862109">
    <w:abstractNumId w:val="38"/>
  </w:num>
  <w:num w:numId="29" w16cid:durableId="323165924">
    <w:abstractNumId w:val="43"/>
  </w:num>
  <w:num w:numId="30" w16cid:durableId="1108692728">
    <w:abstractNumId w:val="34"/>
  </w:num>
  <w:num w:numId="31" w16cid:durableId="236480732">
    <w:abstractNumId w:val="27"/>
  </w:num>
  <w:num w:numId="32" w16cid:durableId="1551644887">
    <w:abstractNumId w:val="6"/>
  </w:num>
  <w:num w:numId="33" w16cid:durableId="2046058951">
    <w:abstractNumId w:val="26"/>
  </w:num>
  <w:num w:numId="34" w16cid:durableId="1691447132">
    <w:abstractNumId w:val="36"/>
  </w:num>
  <w:num w:numId="35" w16cid:durableId="1927424167">
    <w:abstractNumId w:val="42"/>
  </w:num>
  <w:num w:numId="36" w16cid:durableId="1860384747">
    <w:abstractNumId w:val="23"/>
  </w:num>
  <w:num w:numId="37" w16cid:durableId="615451228">
    <w:abstractNumId w:val="46"/>
  </w:num>
  <w:num w:numId="38" w16cid:durableId="670836568">
    <w:abstractNumId w:val="15"/>
  </w:num>
  <w:num w:numId="39" w16cid:durableId="1806851867">
    <w:abstractNumId w:val="2"/>
  </w:num>
  <w:num w:numId="40" w16cid:durableId="86266903">
    <w:abstractNumId w:val="35"/>
  </w:num>
  <w:num w:numId="41" w16cid:durableId="815344950">
    <w:abstractNumId w:val="22"/>
  </w:num>
  <w:num w:numId="42" w16cid:durableId="1065106347">
    <w:abstractNumId w:val="12"/>
  </w:num>
  <w:num w:numId="43" w16cid:durableId="1042900447">
    <w:abstractNumId w:val="29"/>
  </w:num>
  <w:num w:numId="44" w16cid:durableId="1366323225">
    <w:abstractNumId w:val="32"/>
  </w:num>
  <w:num w:numId="45" w16cid:durableId="652566534">
    <w:abstractNumId w:val="19"/>
  </w:num>
  <w:num w:numId="46" w16cid:durableId="1540702316">
    <w:abstractNumId w:val="7"/>
  </w:num>
  <w:num w:numId="47" w16cid:durableId="1295332802">
    <w:abstractNumId w:val="11"/>
  </w:num>
  <w:num w:numId="48" w16cid:durableId="1709604555">
    <w:abstractNumId w:val="10"/>
  </w:num>
  <w:num w:numId="49" w16cid:durableId="56977653">
    <w:abstractNumId w:val="8"/>
  </w:num>
  <w:num w:numId="50" w16cid:durableId="164307143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E8"/>
    <w:rsid w:val="003A2BDA"/>
    <w:rsid w:val="00407408"/>
    <w:rsid w:val="00427491"/>
    <w:rsid w:val="004C6307"/>
    <w:rsid w:val="005F39F6"/>
    <w:rsid w:val="006F3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2507EB"/>
  <w15:chartTrackingRefBased/>
  <w15:docId w15:val="{8829A7B8-018F-C542-8DCE-E2E27FD8E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A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3A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3A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3A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3A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3A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A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A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A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A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3A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3A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3A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3A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3A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A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A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AE8"/>
    <w:rPr>
      <w:rFonts w:eastAsiaTheme="majorEastAsia" w:cstheme="majorBidi"/>
      <w:color w:val="272727" w:themeColor="text1" w:themeTint="D8"/>
    </w:rPr>
  </w:style>
  <w:style w:type="paragraph" w:styleId="Title">
    <w:name w:val="Title"/>
    <w:basedOn w:val="Normal"/>
    <w:next w:val="Normal"/>
    <w:link w:val="TitleChar"/>
    <w:uiPriority w:val="10"/>
    <w:qFormat/>
    <w:rsid w:val="006F3A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A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AE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A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AE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F3AE8"/>
    <w:rPr>
      <w:i/>
      <w:iCs/>
      <w:color w:val="404040" w:themeColor="text1" w:themeTint="BF"/>
    </w:rPr>
  </w:style>
  <w:style w:type="paragraph" w:styleId="ListParagraph">
    <w:name w:val="List Paragraph"/>
    <w:basedOn w:val="Normal"/>
    <w:uiPriority w:val="34"/>
    <w:qFormat/>
    <w:rsid w:val="006F3AE8"/>
    <w:pPr>
      <w:ind w:left="720"/>
      <w:contextualSpacing/>
    </w:pPr>
  </w:style>
  <w:style w:type="character" w:styleId="IntenseEmphasis">
    <w:name w:val="Intense Emphasis"/>
    <w:basedOn w:val="DefaultParagraphFont"/>
    <w:uiPriority w:val="21"/>
    <w:qFormat/>
    <w:rsid w:val="006F3AE8"/>
    <w:rPr>
      <w:i/>
      <w:iCs/>
      <w:color w:val="2F5496" w:themeColor="accent1" w:themeShade="BF"/>
    </w:rPr>
  </w:style>
  <w:style w:type="paragraph" w:styleId="IntenseQuote">
    <w:name w:val="Intense Quote"/>
    <w:basedOn w:val="Normal"/>
    <w:next w:val="Normal"/>
    <w:link w:val="IntenseQuoteChar"/>
    <w:uiPriority w:val="30"/>
    <w:qFormat/>
    <w:rsid w:val="006F3A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3AE8"/>
    <w:rPr>
      <w:i/>
      <w:iCs/>
      <w:color w:val="2F5496" w:themeColor="accent1" w:themeShade="BF"/>
    </w:rPr>
  </w:style>
  <w:style w:type="character" w:styleId="IntenseReference">
    <w:name w:val="Intense Reference"/>
    <w:basedOn w:val="DefaultParagraphFont"/>
    <w:uiPriority w:val="32"/>
    <w:qFormat/>
    <w:rsid w:val="006F3AE8"/>
    <w:rPr>
      <w:b/>
      <w:bCs/>
      <w:smallCaps/>
      <w:color w:val="2F5496" w:themeColor="accent1" w:themeShade="BF"/>
      <w:spacing w:val="5"/>
    </w:rPr>
  </w:style>
  <w:style w:type="paragraph" w:customStyle="1" w:styleId="whitespace-pre-wrap">
    <w:name w:val="whitespace-pre-wrap"/>
    <w:basedOn w:val="Normal"/>
    <w:rsid w:val="006F3AE8"/>
    <w:pPr>
      <w:spacing w:before="100" w:beforeAutospacing="1" w:after="100" w:afterAutospacing="1"/>
    </w:pPr>
    <w:rPr>
      <w:rFonts w:ascii="Times New Roman" w:eastAsia="Times New Roman" w:hAnsi="Times New Roman" w:cs="Times New Roman"/>
      <w:kern w:val="0"/>
      <w14:ligatures w14:val="none"/>
    </w:rPr>
  </w:style>
  <w:style w:type="paragraph" w:customStyle="1" w:styleId="whitespace-normal">
    <w:name w:val="whitespace-normal"/>
    <w:basedOn w:val="Normal"/>
    <w:rsid w:val="006F3AE8"/>
    <w:pPr>
      <w:spacing w:before="100" w:beforeAutospacing="1" w:after="100" w:afterAutospacing="1"/>
    </w:pPr>
    <w:rPr>
      <w:rFonts w:ascii="Times New Roman" w:eastAsia="Times New Roman" w:hAnsi="Times New Roman" w:cs="Times New Roman"/>
      <w:kern w:val="0"/>
      <w14:ligatures w14:val="none"/>
    </w:rPr>
  </w:style>
  <w:style w:type="character" w:customStyle="1" w:styleId="max-w-0">
    <w:name w:val="max-w-0"/>
    <w:basedOn w:val="DefaultParagraphFont"/>
    <w:rsid w:val="006F3AE8"/>
  </w:style>
  <w:style w:type="character" w:styleId="Hyperlink">
    <w:name w:val="Hyperlink"/>
    <w:basedOn w:val="DefaultParagraphFont"/>
    <w:uiPriority w:val="99"/>
    <w:semiHidden/>
    <w:unhideWhenUsed/>
    <w:rsid w:val="006F3AE8"/>
    <w:rPr>
      <w:color w:val="0000FF"/>
      <w:u w:val="single"/>
    </w:rPr>
  </w:style>
  <w:style w:type="paragraph" w:customStyle="1" w:styleId="is-empty">
    <w:name w:val="is-empty"/>
    <w:basedOn w:val="Normal"/>
    <w:rsid w:val="006F3AE8"/>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1275994">
      <w:bodyDiv w:val="1"/>
      <w:marLeft w:val="0"/>
      <w:marRight w:val="0"/>
      <w:marTop w:val="0"/>
      <w:marBottom w:val="0"/>
      <w:divBdr>
        <w:top w:val="none" w:sz="0" w:space="0" w:color="auto"/>
        <w:left w:val="none" w:sz="0" w:space="0" w:color="auto"/>
        <w:bottom w:val="none" w:sz="0" w:space="0" w:color="auto"/>
        <w:right w:val="none" w:sz="0" w:space="0" w:color="auto"/>
      </w:divBdr>
      <w:divsChild>
        <w:div w:id="1679846169">
          <w:marLeft w:val="0"/>
          <w:marRight w:val="0"/>
          <w:marTop w:val="0"/>
          <w:marBottom w:val="0"/>
          <w:divBdr>
            <w:top w:val="none" w:sz="0" w:space="0" w:color="auto"/>
            <w:left w:val="none" w:sz="0" w:space="0" w:color="auto"/>
            <w:bottom w:val="none" w:sz="0" w:space="0" w:color="auto"/>
            <w:right w:val="none" w:sz="0" w:space="0" w:color="auto"/>
          </w:divBdr>
          <w:divsChild>
            <w:div w:id="225840324">
              <w:marLeft w:val="0"/>
              <w:marRight w:val="0"/>
              <w:marTop w:val="0"/>
              <w:marBottom w:val="0"/>
              <w:divBdr>
                <w:top w:val="none" w:sz="0" w:space="0" w:color="auto"/>
                <w:left w:val="none" w:sz="0" w:space="0" w:color="auto"/>
                <w:bottom w:val="none" w:sz="0" w:space="0" w:color="auto"/>
                <w:right w:val="none" w:sz="0" w:space="0" w:color="auto"/>
              </w:divBdr>
              <w:divsChild>
                <w:div w:id="629895153">
                  <w:marLeft w:val="0"/>
                  <w:marRight w:val="0"/>
                  <w:marTop w:val="0"/>
                  <w:marBottom w:val="0"/>
                  <w:divBdr>
                    <w:top w:val="none" w:sz="0" w:space="0" w:color="auto"/>
                    <w:left w:val="none" w:sz="0" w:space="0" w:color="auto"/>
                    <w:bottom w:val="none" w:sz="0" w:space="0" w:color="auto"/>
                    <w:right w:val="none" w:sz="0" w:space="0" w:color="auto"/>
                  </w:divBdr>
                  <w:divsChild>
                    <w:div w:id="864814">
                      <w:marLeft w:val="0"/>
                      <w:marRight w:val="0"/>
                      <w:marTop w:val="0"/>
                      <w:marBottom w:val="0"/>
                      <w:divBdr>
                        <w:top w:val="none" w:sz="0" w:space="0" w:color="auto"/>
                        <w:left w:val="none" w:sz="0" w:space="0" w:color="auto"/>
                        <w:bottom w:val="none" w:sz="0" w:space="0" w:color="auto"/>
                        <w:right w:val="none" w:sz="0" w:space="0" w:color="auto"/>
                      </w:divBdr>
                      <w:divsChild>
                        <w:div w:id="947391493">
                          <w:marLeft w:val="0"/>
                          <w:marRight w:val="0"/>
                          <w:marTop w:val="0"/>
                          <w:marBottom w:val="0"/>
                          <w:divBdr>
                            <w:top w:val="none" w:sz="0" w:space="0" w:color="auto"/>
                            <w:left w:val="none" w:sz="0" w:space="0" w:color="auto"/>
                            <w:bottom w:val="none" w:sz="0" w:space="0" w:color="auto"/>
                            <w:right w:val="none" w:sz="0" w:space="0" w:color="auto"/>
                          </w:divBdr>
                          <w:divsChild>
                            <w:div w:id="937520978">
                              <w:marLeft w:val="0"/>
                              <w:marRight w:val="0"/>
                              <w:marTop w:val="0"/>
                              <w:marBottom w:val="0"/>
                              <w:divBdr>
                                <w:top w:val="none" w:sz="0" w:space="0" w:color="auto"/>
                                <w:left w:val="none" w:sz="0" w:space="0" w:color="auto"/>
                                <w:bottom w:val="none" w:sz="0" w:space="0" w:color="auto"/>
                                <w:right w:val="none" w:sz="0" w:space="0" w:color="auto"/>
                              </w:divBdr>
                              <w:divsChild>
                                <w:div w:id="3092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05718">
                          <w:marLeft w:val="0"/>
                          <w:marRight w:val="0"/>
                          <w:marTop w:val="0"/>
                          <w:marBottom w:val="0"/>
                          <w:divBdr>
                            <w:top w:val="none" w:sz="0" w:space="0" w:color="auto"/>
                            <w:left w:val="none" w:sz="0" w:space="0" w:color="auto"/>
                            <w:bottom w:val="none" w:sz="0" w:space="0" w:color="auto"/>
                            <w:right w:val="none" w:sz="0" w:space="0" w:color="auto"/>
                          </w:divBdr>
                          <w:divsChild>
                            <w:div w:id="2088574203">
                              <w:marLeft w:val="0"/>
                              <w:marRight w:val="0"/>
                              <w:marTop w:val="0"/>
                              <w:marBottom w:val="0"/>
                              <w:divBdr>
                                <w:top w:val="none" w:sz="0" w:space="0" w:color="auto"/>
                                <w:left w:val="none" w:sz="0" w:space="0" w:color="auto"/>
                                <w:bottom w:val="none" w:sz="0" w:space="0" w:color="auto"/>
                                <w:right w:val="none" w:sz="0" w:space="0" w:color="auto"/>
                              </w:divBdr>
                              <w:divsChild>
                                <w:div w:id="1019357337">
                                  <w:marLeft w:val="0"/>
                                  <w:marRight w:val="0"/>
                                  <w:marTop w:val="0"/>
                                  <w:marBottom w:val="0"/>
                                  <w:divBdr>
                                    <w:top w:val="none" w:sz="0" w:space="0" w:color="auto"/>
                                    <w:left w:val="none" w:sz="0" w:space="0" w:color="auto"/>
                                    <w:bottom w:val="none" w:sz="0" w:space="0" w:color="auto"/>
                                    <w:right w:val="none" w:sz="0" w:space="0" w:color="auto"/>
                                  </w:divBdr>
                                  <w:divsChild>
                                    <w:div w:id="69935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323513">
              <w:marLeft w:val="0"/>
              <w:marRight w:val="0"/>
              <w:marTop w:val="0"/>
              <w:marBottom w:val="0"/>
              <w:divBdr>
                <w:top w:val="none" w:sz="0" w:space="0" w:color="auto"/>
                <w:left w:val="none" w:sz="0" w:space="0" w:color="auto"/>
                <w:bottom w:val="none" w:sz="0" w:space="0" w:color="auto"/>
                <w:right w:val="none" w:sz="0" w:space="0" w:color="auto"/>
              </w:divBdr>
              <w:divsChild>
                <w:div w:id="1617297892">
                  <w:marLeft w:val="0"/>
                  <w:marRight w:val="0"/>
                  <w:marTop w:val="0"/>
                  <w:marBottom w:val="0"/>
                  <w:divBdr>
                    <w:top w:val="none" w:sz="0" w:space="0" w:color="auto"/>
                    <w:left w:val="none" w:sz="0" w:space="0" w:color="auto"/>
                    <w:bottom w:val="none" w:sz="0" w:space="0" w:color="auto"/>
                    <w:right w:val="none" w:sz="0" w:space="0" w:color="auto"/>
                  </w:divBdr>
                  <w:divsChild>
                    <w:div w:id="36859217">
                      <w:marLeft w:val="0"/>
                      <w:marRight w:val="0"/>
                      <w:marTop w:val="0"/>
                      <w:marBottom w:val="0"/>
                      <w:divBdr>
                        <w:top w:val="none" w:sz="0" w:space="0" w:color="auto"/>
                        <w:left w:val="none" w:sz="0" w:space="0" w:color="auto"/>
                        <w:bottom w:val="none" w:sz="0" w:space="0" w:color="auto"/>
                        <w:right w:val="none" w:sz="0" w:space="0" w:color="auto"/>
                      </w:divBdr>
                      <w:divsChild>
                        <w:div w:id="158428266">
                          <w:marLeft w:val="0"/>
                          <w:marRight w:val="0"/>
                          <w:marTop w:val="0"/>
                          <w:marBottom w:val="0"/>
                          <w:divBdr>
                            <w:top w:val="none" w:sz="0" w:space="0" w:color="auto"/>
                            <w:left w:val="none" w:sz="0" w:space="0" w:color="auto"/>
                            <w:bottom w:val="none" w:sz="0" w:space="0" w:color="auto"/>
                            <w:right w:val="none" w:sz="0" w:space="0" w:color="auto"/>
                          </w:divBdr>
                          <w:divsChild>
                            <w:div w:id="2135250481">
                              <w:marLeft w:val="0"/>
                              <w:marRight w:val="0"/>
                              <w:marTop w:val="0"/>
                              <w:marBottom w:val="0"/>
                              <w:divBdr>
                                <w:top w:val="none" w:sz="0" w:space="0" w:color="auto"/>
                                <w:left w:val="none" w:sz="0" w:space="0" w:color="auto"/>
                                <w:bottom w:val="none" w:sz="0" w:space="0" w:color="auto"/>
                                <w:right w:val="none" w:sz="0" w:space="0" w:color="auto"/>
                              </w:divBdr>
                              <w:divsChild>
                                <w:div w:id="1187325104">
                                  <w:marLeft w:val="0"/>
                                  <w:marRight w:val="0"/>
                                  <w:marTop w:val="0"/>
                                  <w:marBottom w:val="0"/>
                                  <w:divBdr>
                                    <w:top w:val="none" w:sz="0" w:space="0" w:color="auto"/>
                                    <w:left w:val="none" w:sz="0" w:space="0" w:color="auto"/>
                                    <w:bottom w:val="none" w:sz="0" w:space="0" w:color="auto"/>
                                    <w:right w:val="none" w:sz="0" w:space="0" w:color="auto"/>
                                  </w:divBdr>
                                </w:div>
                              </w:divsChild>
                            </w:div>
                            <w:div w:id="797190280">
                              <w:marLeft w:val="0"/>
                              <w:marRight w:val="0"/>
                              <w:marTop w:val="0"/>
                              <w:marBottom w:val="0"/>
                              <w:divBdr>
                                <w:top w:val="none" w:sz="0" w:space="0" w:color="auto"/>
                                <w:left w:val="none" w:sz="0" w:space="0" w:color="auto"/>
                                <w:bottom w:val="none" w:sz="0" w:space="0" w:color="auto"/>
                                <w:right w:val="none" w:sz="0" w:space="0" w:color="auto"/>
                              </w:divBdr>
                            </w:div>
                          </w:divsChild>
                        </w:div>
                        <w:div w:id="1477141798">
                          <w:marLeft w:val="0"/>
                          <w:marRight w:val="0"/>
                          <w:marTop w:val="0"/>
                          <w:marBottom w:val="0"/>
                          <w:divBdr>
                            <w:top w:val="none" w:sz="0" w:space="0" w:color="auto"/>
                            <w:left w:val="none" w:sz="0" w:space="0" w:color="auto"/>
                            <w:bottom w:val="none" w:sz="0" w:space="0" w:color="auto"/>
                            <w:right w:val="none" w:sz="0" w:space="0" w:color="auto"/>
                          </w:divBdr>
                          <w:divsChild>
                            <w:div w:id="1710490716">
                              <w:marLeft w:val="0"/>
                              <w:marRight w:val="0"/>
                              <w:marTop w:val="0"/>
                              <w:marBottom w:val="0"/>
                              <w:divBdr>
                                <w:top w:val="none" w:sz="0" w:space="0" w:color="auto"/>
                                <w:left w:val="none" w:sz="0" w:space="0" w:color="auto"/>
                                <w:bottom w:val="none" w:sz="0" w:space="0" w:color="auto"/>
                                <w:right w:val="none" w:sz="0" w:space="0" w:color="auto"/>
                              </w:divBdr>
                              <w:divsChild>
                                <w:div w:id="193351918">
                                  <w:marLeft w:val="0"/>
                                  <w:marRight w:val="0"/>
                                  <w:marTop w:val="0"/>
                                  <w:marBottom w:val="0"/>
                                  <w:divBdr>
                                    <w:top w:val="none" w:sz="0" w:space="0" w:color="auto"/>
                                    <w:left w:val="none" w:sz="0" w:space="0" w:color="auto"/>
                                    <w:bottom w:val="none" w:sz="0" w:space="0" w:color="auto"/>
                                    <w:right w:val="none" w:sz="0" w:space="0" w:color="auto"/>
                                  </w:divBdr>
                                  <w:divsChild>
                                    <w:div w:id="107763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434327">
              <w:marLeft w:val="0"/>
              <w:marRight w:val="0"/>
              <w:marTop w:val="0"/>
              <w:marBottom w:val="0"/>
              <w:divBdr>
                <w:top w:val="none" w:sz="0" w:space="0" w:color="auto"/>
                <w:left w:val="none" w:sz="0" w:space="0" w:color="auto"/>
                <w:bottom w:val="none" w:sz="0" w:space="0" w:color="auto"/>
                <w:right w:val="none" w:sz="0" w:space="0" w:color="auto"/>
              </w:divBdr>
              <w:divsChild>
                <w:div w:id="1847670373">
                  <w:marLeft w:val="0"/>
                  <w:marRight w:val="0"/>
                  <w:marTop w:val="0"/>
                  <w:marBottom w:val="0"/>
                  <w:divBdr>
                    <w:top w:val="none" w:sz="0" w:space="0" w:color="auto"/>
                    <w:left w:val="none" w:sz="0" w:space="0" w:color="auto"/>
                    <w:bottom w:val="none" w:sz="0" w:space="0" w:color="auto"/>
                    <w:right w:val="none" w:sz="0" w:space="0" w:color="auto"/>
                  </w:divBdr>
                  <w:divsChild>
                    <w:div w:id="1559508628">
                      <w:marLeft w:val="0"/>
                      <w:marRight w:val="0"/>
                      <w:marTop w:val="0"/>
                      <w:marBottom w:val="0"/>
                      <w:divBdr>
                        <w:top w:val="none" w:sz="0" w:space="0" w:color="auto"/>
                        <w:left w:val="none" w:sz="0" w:space="0" w:color="auto"/>
                        <w:bottom w:val="none" w:sz="0" w:space="0" w:color="auto"/>
                        <w:right w:val="none" w:sz="0" w:space="0" w:color="auto"/>
                      </w:divBdr>
                      <w:divsChild>
                        <w:div w:id="1651712489">
                          <w:marLeft w:val="0"/>
                          <w:marRight w:val="0"/>
                          <w:marTop w:val="0"/>
                          <w:marBottom w:val="0"/>
                          <w:divBdr>
                            <w:top w:val="none" w:sz="0" w:space="0" w:color="auto"/>
                            <w:left w:val="none" w:sz="0" w:space="0" w:color="auto"/>
                            <w:bottom w:val="none" w:sz="0" w:space="0" w:color="auto"/>
                            <w:right w:val="none" w:sz="0" w:space="0" w:color="auto"/>
                          </w:divBdr>
                          <w:divsChild>
                            <w:div w:id="1167554190">
                              <w:marLeft w:val="0"/>
                              <w:marRight w:val="0"/>
                              <w:marTop w:val="0"/>
                              <w:marBottom w:val="0"/>
                              <w:divBdr>
                                <w:top w:val="none" w:sz="0" w:space="0" w:color="auto"/>
                                <w:left w:val="none" w:sz="0" w:space="0" w:color="auto"/>
                                <w:bottom w:val="none" w:sz="0" w:space="0" w:color="auto"/>
                                <w:right w:val="none" w:sz="0" w:space="0" w:color="auto"/>
                              </w:divBdr>
                              <w:divsChild>
                                <w:div w:id="3535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935">
                          <w:marLeft w:val="0"/>
                          <w:marRight w:val="0"/>
                          <w:marTop w:val="0"/>
                          <w:marBottom w:val="0"/>
                          <w:divBdr>
                            <w:top w:val="none" w:sz="0" w:space="0" w:color="auto"/>
                            <w:left w:val="none" w:sz="0" w:space="0" w:color="auto"/>
                            <w:bottom w:val="none" w:sz="0" w:space="0" w:color="auto"/>
                            <w:right w:val="none" w:sz="0" w:space="0" w:color="auto"/>
                          </w:divBdr>
                          <w:divsChild>
                            <w:div w:id="2060548931">
                              <w:marLeft w:val="0"/>
                              <w:marRight w:val="0"/>
                              <w:marTop w:val="0"/>
                              <w:marBottom w:val="0"/>
                              <w:divBdr>
                                <w:top w:val="none" w:sz="0" w:space="0" w:color="auto"/>
                                <w:left w:val="none" w:sz="0" w:space="0" w:color="auto"/>
                                <w:bottom w:val="none" w:sz="0" w:space="0" w:color="auto"/>
                                <w:right w:val="none" w:sz="0" w:space="0" w:color="auto"/>
                              </w:divBdr>
                              <w:divsChild>
                                <w:div w:id="1709911246">
                                  <w:marLeft w:val="0"/>
                                  <w:marRight w:val="0"/>
                                  <w:marTop w:val="0"/>
                                  <w:marBottom w:val="0"/>
                                  <w:divBdr>
                                    <w:top w:val="none" w:sz="0" w:space="0" w:color="auto"/>
                                    <w:left w:val="none" w:sz="0" w:space="0" w:color="auto"/>
                                    <w:bottom w:val="none" w:sz="0" w:space="0" w:color="auto"/>
                                    <w:right w:val="none" w:sz="0" w:space="0" w:color="auto"/>
                                  </w:divBdr>
                                  <w:divsChild>
                                    <w:div w:id="191215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444881">
              <w:marLeft w:val="0"/>
              <w:marRight w:val="0"/>
              <w:marTop w:val="0"/>
              <w:marBottom w:val="0"/>
              <w:divBdr>
                <w:top w:val="none" w:sz="0" w:space="0" w:color="auto"/>
                <w:left w:val="none" w:sz="0" w:space="0" w:color="auto"/>
                <w:bottom w:val="none" w:sz="0" w:space="0" w:color="auto"/>
                <w:right w:val="none" w:sz="0" w:space="0" w:color="auto"/>
              </w:divBdr>
              <w:divsChild>
                <w:div w:id="1851673654">
                  <w:marLeft w:val="0"/>
                  <w:marRight w:val="0"/>
                  <w:marTop w:val="0"/>
                  <w:marBottom w:val="0"/>
                  <w:divBdr>
                    <w:top w:val="none" w:sz="0" w:space="0" w:color="auto"/>
                    <w:left w:val="none" w:sz="0" w:space="0" w:color="auto"/>
                    <w:bottom w:val="none" w:sz="0" w:space="0" w:color="auto"/>
                    <w:right w:val="none" w:sz="0" w:space="0" w:color="auto"/>
                  </w:divBdr>
                  <w:divsChild>
                    <w:div w:id="137214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674936">
          <w:marLeft w:val="0"/>
          <w:marRight w:val="0"/>
          <w:marTop w:val="0"/>
          <w:marBottom w:val="0"/>
          <w:divBdr>
            <w:top w:val="none" w:sz="0" w:space="0" w:color="auto"/>
            <w:left w:val="none" w:sz="0" w:space="0" w:color="auto"/>
            <w:bottom w:val="none" w:sz="0" w:space="0" w:color="auto"/>
            <w:right w:val="none" w:sz="0" w:space="0" w:color="auto"/>
          </w:divBdr>
          <w:divsChild>
            <w:div w:id="991568464">
              <w:marLeft w:val="0"/>
              <w:marRight w:val="0"/>
              <w:marTop w:val="0"/>
              <w:marBottom w:val="0"/>
              <w:divBdr>
                <w:top w:val="none" w:sz="0" w:space="0" w:color="auto"/>
                <w:left w:val="none" w:sz="0" w:space="0" w:color="auto"/>
                <w:bottom w:val="none" w:sz="0" w:space="0" w:color="auto"/>
                <w:right w:val="none" w:sz="0" w:space="0" w:color="auto"/>
              </w:divBdr>
              <w:divsChild>
                <w:div w:id="1905336254">
                  <w:marLeft w:val="0"/>
                  <w:marRight w:val="0"/>
                  <w:marTop w:val="0"/>
                  <w:marBottom w:val="0"/>
                  <w:divBdr>
                    <w:top w:val="none" w:sz="0" w:space="0" w:color="auto"/>
                    <w:left w:val="none" w:sz="0" w:space="0" w:color="auto"/>
                    <w:bottom w:val="none" w:sz="0" w:space="0" w:color="auto"/>
                    <w:right w:val="none" w:sz="0" w:space="0" w:color="auto"/>
                  </w:divBdr>
                  <w:divsChild>
                    <w:div w:id="990133752">
                      <w:marLeft w:val="0"/>
                      <w:marRight w:val="0"/>
                      <w:marTop w:val="0"/>
                      <w:marBottom w:val="0"/>
                      <w:divBdr>
                        <w:top w:val="none" w:sz="0" w:space="0" w:color="auto"/>
                        <w:left w:val="none" w:sz="0" w:space="0" w:color="auto"/>
                        <w:bottom w:val="none" w:sz="0" w:space="0" w:color="auto"/>
                        <w:right w:val="none" w:sz="0" w:space="0" w:color="auto"/>
                      </w:divBdr>
                      <w:divsChild>
                        <w:div w:id="1210919597">
                          <w:marLeft w:val="0"/>
                          <w:marRight w:val="0"/>
                          <w:marTop w:val="0"/>
                          <w:marBottom w:val="0"/>
                          <w:divBdr>
                            <w:top w:val="none" w:sz="0" w:space="0" w:color="auto"/>
                            <w:left w:val="none" w:sz="0" w:space="0" w:color="auto"/>
                            <w:bottom w:val="none" w:sz="0" w:space="0" w:color="auto"/>
                            <w:right w:val="none" w:sz="0" w:space="0" w:color="auto"/>
                          </w:divBdr>
                          <w:divsChild>
                            <w:div w:id="145648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1641</Words>
  <Characters>9079</Characters>
  <Application>Microsoft Office Word</Application>
  <DocSecurity>0</DocSecurity>
  <Lines>181</Lines>
  <Paragraphs>53</Paragraphs>
  <ScaleCrop>false</ScaleCrop>
  <Company>PAS Intervention</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Kloth-Zanard</dc:creator>
  <cp:keywords/>
  <dc:description/>
  <cp:lastModifiedBy>Joan Kloth-Zanard</cp:lastModifiedBy>
  <cp:revision>1</cp:revision>
  <dcterms:created xsi:type="dcterms:W3CDTF">2024-12-18T12:16:00Z</dcterms:created>
  <dcterms:modified xsi:type="dcterms:W3CDTF">2024-12-18T12:21:00Z</dcterms:modified>
</cp:coreProperties>
</file>